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1：</w:t>
      </w:r>
    </w:p>
    <w:p>
      <w:pPr>
        <w:ind w:firstLine="640" w:firstLineChars="200"/>
        <w:jc w:val="center"/>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32"/>
          <w:szCs w:val="32"/>
          <w:lang w:eastAsia="zh-CN"/>
        </w:rPr>
        <w:t>评分标准</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5"/>
        <w:gridCol w:w="1537"/>
        <w:gridCol w:w="5119"/>
        <w:gridCol w:w="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tcPr>
          <w:p>
            <w:pP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序号</w:t>
            </w:r>
          </w:p>
        </w:tc>
        <w:tc>
          <w:tcPr>
            <w:tcW w:w="1537" w:type="dxa"/>
          </w:tcPr>
          <w:p>
            <w:pP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评审项目</w:t>
            </w:r>
          </w:p>
        </w:tc>
        <w:tc>
          <w:tcPr>
            <w:tcW w:w="5119" w:type="dxa"/>
          </w:tcPr>
          <w:p>
            <w:pP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评审内容</w:t>
            </w:r>
          </w:p>
        </w:tc>
        <w:tc>
          <w:tcPr>
            <w:tcW w:w="951" w:type="dxa"/>
          </w:tcPr>
          <w:p>
            <w:pP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915" w:type="dxa"/>
            <w:vAlign w:val="center"/>
          </w:tcPr>
          <w:p>
            <w:pPr>
              <w:jc w:val="cente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1</w:t>
            </w:r>
          </w:p>
        </w:tc>
        <w:tc>
          <w:tcPr>
            <w:tcW w:w="1537" w:type="dxa"/>
          </w:tcPr>
          <w:p>
            <w:pPr>
              <w:rPr>
                <w:rFonts w:hint="eastAsia" w:ascii="仿宋_GB2312" w:hAnsi="仿宋_GB2312" w:eastAsia="仿宋_GB2312" w:cs="仿宋_GB2312"/>
                <w:sz w:val="30"/>
                <w:szCs w:val="30"/>
                <w:vertAlign w:val="baseline"/>
                <w:lang w:eastAsia="zh-CN"/>
              </w:rPr>
            </w:pPr>
            <w:r>
              <w:rPr>
                <w:rFonts w:hint="eastAsia" w:ascii="仿宋_GB2312" w:hAnsi="仿宋_GB2312" w:eastAsia="仿宋_GB2312" w:cs="仿宋_GB2312"/>
                <w:sz w:val="30"/>
                <w:szCs w:val="30"/>
                <w:vertAlign w:val="baseline"/>
                <w:lang w:val="en-US" w:eastAsia="zh-CN"/>
              </w:rPr>
              <w:t>比选申请人报价</w:t>
            </w:r>
          </w:p>
        </w:tc>
        <w:tc>
          <w:tcPr>
            <w:tcW w:w="5119" w:type="dxa"/>
          </w:tcPr>
          <w:p>
            <w:pPr>
              <w:rPr>
                <w:rFonts w:hint="eastAsia" w:ascii="仿宋_GB2312" w:hAnsi="仿宋_GB2312" w:eastAsia="仿宋_GB2312" w:cs="仿宋_GB2312"/>
                <w:sz w:val="30"/>
                <w:szCs w:val="30"/>
                <w:vertAlign w:val="baseline"/>
              </w:rPr>
            </w:pPr>
            <w:r>
              <w:rPr>
                <w:rFonts w:hint="eastAsia" w:ascii="仿宋_GB2312" w:hAnsi="仿宋_GB2312" w:eastAsia="仿宋_GB2312" w:cs="仿宋_GB2312"/>
                <w:sz w:val="30"/>
                <w:szCs w:val="30"/>
                <w:vertAlign w:val="baseline"/>
                <w:lang w:val="en-US" w:eastAsia="zh-CN"/>
              </w:rPr>
              <w:t>比选申请人根据公告要求进行报价，以公告最高价19万基准收取的得标准分20分，总价每下浮5%得2.5分，本项最多得30分。报价上浮的本项得0分。</w:t>
            </w:r>
          </w:p>
        </w:tc>
        <w:tc>
          <w:tcPr>
            <w:tcW w:w="951"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leftChars="0" w:right="0" w:rightChars="0"/>
              <w:jc w:val="center"/>
              <w:rPr>
                <w:rFonts w:hint="eastAsia" w:ascii="仿宋_GB2312" w:hAnsi="仿宋_GB2312" w:eastAsia="仿宋_GB2312" w:cs="仿宋_GB2312"/>
                <w:sz w:val="30"/>
                <w:szCs w:val="30"/>
                <w:vertAlign w:val="baseline"/>
              </w:rPr>
            </w:pPr>
            <w:r>
              <w:rPr>
                <w:rFonts w:hint="eastAsia" w:ascii="华文宋体" w:hAnsi="华文宋体" w:eastAsia="华文宋体" w:cs="华文宋体"/>
                <w:color w:val="000000"/>
                <w:spacing w:val="12"/>
                <w:kern w:val="0"/>
                <w:sz w:val="30"/>
                <w:szCs w:val="30"/>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915" w:type="dxa"/>
            <w:vAlign w:val="center"/>
          </w:tcPr>
          <w:p>
            <w:pPr>
              <w:jc w:val="cente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2</w:t>
            </w:r>
          </w:p>
        </w:tc>
        <w:tc>
          <w:tcPr>
            <w:tcW w:w="1537" w:type="dxa"/>
          </w:tcPr>
          <w:p>
            <w:pPr>
              <w:rPr>
                <w:rFonts w:hint="eastAsia" w:ascii="仿宋_GB2312" w:hAnsi="仿宋_GB2312" w:eastAsia="仿宋_GB2312" w:cs="仿宋_GB2312"/>
                <w:sz w:val="30"/>
                <w:szCs w:val="30"/>
                <w:vertAlign w:val="baseline"/>
                <w:lang w:eastAsia="zh-CN"/>
              </w:rPr>
            </w:pPr>
            <w:r>
              <w:rPr>
                <w:rFonts w:hint="eastAsia" w:ascii="仿宋_GB2312" w:hAnsi="仿宋_GB2312" w:eastAsia="仿宋_GB2312" w:cs="仿宋_GB2312"/>
                <w:sz w:val="30"/>
                <w:szCs w:val="30"/>
                <w:vertAlign w:val="baseline"/>
                <w:lang w:eastAsia="zh-CN"/>
              </w:rPr>
              <w:t>比选申请人现场陈述</w:t>
            </w:r>
          </w:p>
        </w:tc>
        <w:tc>
          <w:tcPr>
            <w:tcW w:w="5119" w:type="dxa"/>
          </w:tcPr>
          <w:p>
            <w:pPr>
              <w:rPr>
                <w:rFonts w:hint="eastAsia" w:ascii="仿宋_GB2312" w:hAnsi="仿宋_GB2312" w:eastAsia="仿宋_GB2312" w:cs="仿宋_GB2312"/>
                <w:sz w:val="30"/>
                <w:szCs w:val="30"/>
                <w:vertAlign w:val="baseline"/>
              </w:rPr>
            </w:pPr>
            <w:r>
              <w:rPr>
                <w:rFonts w:hint="eastAsia" w:ascii="仿宋_GB2312" w:hAnsi="仿宋_GB2312" w:eastAsia="仿宋_GB2312" w:cs="仿宋_GB2312"/>
                <w:sz w:val="30"/>
                <w:szCs w:val="30"/>
                <w:vertAlign w:val="baseline"/>
                <w:lang w:val="en-US" w:eastAsia="zh-CN"/>
              </w:rPr>
              <w:t>比选申请人的简要介绍（编写实力）,近几年取得的相关领域科研成果、主要优势等。（5分钟现场陈述）</w:t>
            </w:r>
          </w:p>
        </w:tc>
        <w:tc>
          <w:tcPr>
            <w:tcW w:w="951"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leftChars="0" w:right="0" w:rightChars="0"/>
              <w:jc w:val="center"/>
              <w:rPr>
                <w:rFonts w:hint="eastAsia" w:ascii="仿宋_GB2312" w:hAnsi="仿宋_GB2312" w:eastAsia="仿宋_GB2312" w:cs="仿宋_GB2312"/>
                <w:sz w:val="30"/>
                <w:szCs w:val="30"/>
                <w:vertAlign w:val="baseline"/>
              </w:rPr>
            </w:pPr>
            <w:r>
              <w:rPr>
                <w:rFonts w:hint="eastAsia" w:ascii="华文宋体" w:hAnsi="华文宋体" w:eastAsia="华文宋体" w:cs="华文宋体"/>
                <w:color w:val="000000"/>
                <w:spacing w:val="12"/>
                <w:kern w:val="0"/>
                <w:sz w:val="30"/>
                <w:szCs w:val="30"/>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vAlign w:val="center"/>
          </w:tcPr>
          <w:p>
            <w:pPr>
              <w:jc w:val="cente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3</w:t>
            </w:r>
          </w:p>
        </w:tc>
        <w:tc>
          <w:tcPr>
            <w:tcW w:w="1537" w:type="dxa"/>
          </w:tcPr>
          <w:p>
            <w:pPr>
              <w:rPr>
                <w:rFonts w:hint="eastAsia" w:ascii="仿宋_GB2312" w:hAnsi="仿宋_GB2312" w:eastAsia="仿宋_GB2312" w:cs="仿宋_GB2312"/>
                <w:sz w:val="30"/>
                <w:szCs w:val="30"/>
                <w:vertAlign w:val="baseline"/>
                <w:lang w:eastAsia="zh-CN"/>
              </w:rPr>
            </w:pPr>
            <w:r>
              <w:rPr>
                <w:rFonts w:hint="eastAsia" w:ascii="仿宋_GB2312" w:hAnsi="仿宋_GB2312" w:eastAsia="仿宋_GB2312" w:cs="仿宋_GB2312"/>
                <w:sz w:val="30"/>
                <w:szCs w:val="30"/>
                <w:vertAlign w:val="baseline"/>
                <w:lang w:eastAsia="zh-CN"/>
              </w:rPr>
              <w:t>比选申请人资质力量</w:t>
            </w:r>
          </w:p>
        </w:tc>
        <w:tc>
          <w:tcPr>
            <w:tcW w:w="5119" w:type="dxa"/>
          </w:tcPr>
          <w:p>
            <w:pPr>
              <w:rPr>
                <w:rFonts w:hint="eastAsia" w:ascii="仿宋_GB2312" w:hAnsi="仿宋_GB2312" w:eastAsia="仿宋_GB2312" w:cs="仿宋_GB2312"/>
                <w:sz w:val="30"/>
                <w:szCs w:val="30"/>
                <w:vertAlign w:val="baseline"/>
              </w:rPr>
            </w:pPr>
            <w:r>
              <w:rPr>
                <w:rFonts w:hint="eastAsia" w:ascii="仿宋_GB2312" w:hAnsi="仿宋_GB2312" w:eastAsia="仿宋_GB2312" w:cs="仿宋_GB2312"/>
                <w:sz w:val="30"/>
                <w:szCs w:val="30"/>
                <w:vertAlign w:val="baseline"/>
                <w:lang w:val="en-US" w:eastAsia="zh-CN"/>
              </w:rPr>
              <w:t>比选申请人所在单位在残疾人事业研究领域具有较强研究力量、丰富的实践经验、较大业界影响；项目负责人及课题组主要成员在残疾人事业研究领域具有较高学术造诣、丰富科研成果，本项目由评委根据情况酌情给分。</w:t>
            </w:r>
          </w:p>
        </w:tc>
        <w:tc>
          <w:tcPr>
            <w:tcW w:w="951"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leftChars="0" w:right="0" w:rightChars="0"/>
              <w:jc w:val="center"/>
              <w:rPr>
                <w:rFonts w:hint="eastAsia" w:ascii="仿宋_GB2312" w:hAnsi="仿宋_GB2312" w:eastAsia="仿宋_GB2312" w:cs="仿宋_GB2312"/>
                <w:sz w:val="30"/>
                <w:szCs w:val="30"/>
                <w:vertAlign w:val="baseline"/>
              </w:rPr>
            </w:pPr>
            <w:r>
              <w:rPr>
                <w:rFonts w:hint="eastAsia" w:ascii="华文宋体" w:hAnsi="华文宋体" w:eastAsia="华文宋体" w:cs="华文宋体"/>
                <w:color w:val="000000"/>
                <w:spacing w:val="12"/>
                <w:kern w:val="0"/>
                <w:sz w:val="30"/>
                <w:szCs w:val="30"/>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vAlign w:val="center"/>
          </w:tcPr>
          <w:p>
            <w:pPr>
              <w:jc w:val="cente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4</w:t>
            </w:r>
          </w:p>
        </w:tc>
        <w:tc>
          <w:tcPr>
            <w:tcW w:w="1537" w:type="dxa"/>
          </w:tcPr>
          <w:p>
            <w:pPr>
              <w:rPr>
                <w:rFonts w:hint="eastAsia" w:ascii="仿宋_GB2312" w:hAnsi="仿宋_GB2312" w:eastAsia="仿宋_GB2312" w:cs="仿宋_GB2312"/>
                <w:sz w:val="30"/>
                <w:szCs w:val="30"/>
                <w:vertAlign w:val="baseline"/>
                <w:lang w:eastAsia="zh-CN"/>
              </w:rPr>
            </w:pPr>
            <w:r>
              <w:rPr>
                <w:rFonts w:hint="eastAsia" w:ascii="仿宋_GB2312" w:hAnsi="仿宋_GB2312" w:eastAsia="仿宋_GB2312" w:cs="仿宋_GB2312"/>
                <w:sz w:val="30"/>
                <w:szCs w:val="30"/>
                <w:vertAlign w:val="baseline"/>
                <w:lang w:eastAsia="zh-CN"/>
              </w:rPr>
              <w:t>比选申请人工作业绩</w:t>
            </w:r>
          </w:p>
        </w:tc>
        <w:tc>
          <w:tcPr>
            <w:tcW w:w="5119" w:type="dxa"/>
          </w:tcPr>
          <w:p>
            <w:pP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比选申请人有完成残疾人事业相关领域规划编制的得10分；具备完善的保密制度和数据保密条件的得5分。</w:t>
            </w:r>
          </w:p>
        </w:tc>
        <w:tc>
          <w:tcPr>
            <w:tcW w:w="951"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leftChars="0" w:right="0" w:rightChars="0"/>
              <w:jc w:val="center"/>
              <w:rPr>
                <w:rFonts w:hint="eastAsia" w:ascii="仿宋_GB2312" w:hAnsi="仿宋_GB2312" w:eastAsia="仿宋_GB2312" w:cs="仿宋_GB2312"/>
                <w:sz w:val="30"/>
                <w:szCs w:val="30"/>
                <w:vertAlign w:val="baseline"/>
              </w:rPr>
            </w:pPr>
            <w:r>
              <w:rPr>
                <w:rFonts w:hint="eastAsia" w:ascii="华文宋体" w:hAnsi="华文宋体" w:eastAsia="华文宋体" w:cs="华文宋体"/>
                <w:color w:val="000000"/>
                <w:spacing w:val="12"/>
                <w:kern w:val="0"/>
                <w:sz w:val="30"/>
                <w:szCs w:val="30"/>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vAlign w:val="center"/>
          </w:tcPr>
          <w:p>
            <w:pPr>
              <w:jc w:val="cente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5</w:t>
            </w:r>
          </w:p>
        </w:tc>
        <w:tc>
          <w:tcPr>
            <w:tcW w:w="1537" w:type="dxa"/>
          </w:tcPr>
          <w:p>
            <w:pPr>
              <w:rPr>
                <w:rFonts w:hint="eastAsia" w:ascii="仿宋_GB2312" w:hAnsi="仿宋_GB2312" w:eastAsia="仿宋_GB2312" w:cs="仿宋_GB2312"/>
                <w:sz w:val="30"/>
                <w:szCs w:val="30"/>
                <w:vertAlign w:val="baseline"/>
                <w:lang w:eastAsia="zh-CN"/>
              </w:rPr>
            </w:pPr>
            <w:r>
              <w:rPr>
                <w:rFonts w:hint="eastAsia" w:ascii="仿宋_GB2312" w:hAnsi="仿宋_GB2312" w:eastAsia="仿宋_GB2312" w:cs="仿宋_GB2312"/>
                <w:sz w:val="30"/>
                <w:szCs w:val="30"/>
                <w:vertAlign w:val="baseline"/>
                <w:lang w:eastAsia="zh-CN"/>
              </w:rPr>
              <w:t>履约评价</w:t>
            </w:r>
          </w:p>
        </w:tc>
        <w:tc>
          <w:tcPr>
            <w:tcW w:w="5119" w:type="dxa"/>
          </w:tcPr>
          <w:p>
            <w:pP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提供采购单位反馈的履约评价，得优的1个0.5分，最多得5分</w:t>
            </w:r>
          </w:p>
        </w:tc>
        <w:tc>
          <w:tcPr>
            <w:tcW w:w="951"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leftChars="0" w:right="0" w:rightChars="0"/>
              <w:jc w:val="center"/>
              <w:rPr>
                <w:rFonts w:hint="eastAsia" w:ascii="仿宋_GB2312" w:hAnsi="仿宋_GB2312" w:eastAsia="仿宋_GB2312" w:cs="仿宋_GB2312"/>
                <w:sz w:val="30"/>
                <w:szCs w:val="30"/>
                <w:vertAlign w:val="baseline"/>
              </w:rPr>
            </w:pPr>
            <w:r>
              <w:rPr>
                <w:rFonts w:hint="eastAsia" w:ascii="华文宋体" w:hAnsi="华文宋体" w:eastAsia="华文宋体" w:cs="华文宋体"/>
                <w:color w:val="000000"/>
                <w:spacing w:val="12"/>
                <w:kern w:val="0"/>
                <w:sz w:val="30"/>
                <w:szCs w:val="30"/>
                <w:lang w:val="en-US" w:eastAsia="zh-CN" w:bidi="ar"/>
              </w:rPr>
              <w:t>5</w:t>
            </w:r>
          </w:p>
        </w:tc>
      </w:tr>
    </w:tbl>
    <w:p>
      <w:pPr>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2：</w:t>
      </w: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参 选 函</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致：</w:t>
      </w:r>
      <w:r>
        <w:rPr>
          <w:rFonts w:hint="eastAsia" w:ascii="仿宋_GB2312" w:hAnsi="仿宋_GB2312" w:eastAsia="仿宋_GB2312" w:cs="仿宋_GB2312"/>
          <w:sz w:val="32"/>
          <w:szCs w:val="32"/>
          <w:lang w:eastAsia="zh-CN"/>
        </w:rPr>
        <w:t>四川省残疾人联合会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bookmarkStart w:id="0" w:name="_GoBack"/>
      <w:bookmarkEnd w:id="0"/>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对照《</w:t>
      </w:r>
      <w:r>
        <w:rPr>
          <w:rFonts w:hint="eastAsia" w:ascii="宋体" w:hAnsi="宋体" w:eastAsia="宋体" w:cs="宋体"/>
          <w:sz w:val="32"/>
          <w:szCs w:val="32"/>
          <w:lang w:eastAsia="zh-CN"/>
        </w:rPr>
        <w:t>&lt;</w:t>
      </w:r>
      <w:r>
        <w:rPr>
          <w:rFonts w:hint="eastAsia" w:ascii="仿宋_GB2312" w:hAnsi="仿宋_GB2312" w:eastAsia="仿宋_GB2312" w:cs="仿宋_GB2312"/>
          <w:sz w:val="32"/>
          <w:szCs w:val="32"/>
          <w:lang w:eastAsia="zh-CN"/>
        </w:rPr>
        <w:t>四川省“十四五”残疾人事业规划</w:t>
      </w:r>
      <w:r>
        <w:rPr>
          <w:rFonts w:hint="eastAsia" w:ascii="宋体" w:hAnsi="宋体" w:eastAsia="宋体" w:cs="宋体"/>
          <w:sz w:val="32"/>
          <w:szCs w:val="32"/>
          <w:lang w:eastAsia="zh-CN"/>
        </w:rPr>
        <w:t>&gt;</w:t>
      </w:r>
      <w:r>
        <w:rPr>
          <w:rFonts w:hint="eastAsia" w:ascii="仿宋_GB2312" w:hAnsi="仿宋_GB2312" w:eastAsia="仿宋_GB2312" w:cs="仿宋_GB2312"/>
          <w:sz w:val="32"/>
          <w:szCs w:val="32"/>
        </w:rPr>
        <w:t>比选公告</w:t>
      </w:r>
      <w:r>
        <w:rPr>
          <w:rFonts w:hint="eastAsia" w:ascii="仿宋_GB2312" w:hAnsi="仿宋_GB2312" w:eastAsia="仿宋_GB2312" w:cs="仿宋_GB2312"/>
          <w:sz w:val="32"/>
          <w:szCs w:val="32"/>
          <w:lang w:eastAsia="zh-CN"/>
        </w:rPr>
        <w:t>》相关</w:t>
      </w:r>
      <w:r>
        <w:rPr>
          <w:rFonts w:hint="eastAsia" w:ascii="仿宋_GB2312" w:hAnsi="仿宋_GB2312" w:eastAsia="仿宋_GB2312" w:cs="仿宋_GB2312"/>
          <w:sz w:val="32"/>
          <w:szCs w:val="32"/>
        </w:rPr>
        <w:t>要求后，我方</w:t>
      </w:r>
      <w:r>
        <w:rPr>
          <w:rFonts w:hint="eastAsia" w:ascii="仿宋_GB2312" w:hAnsi="仿宋_GB2312" w:eastAsia="仿宋_GB2312" w:cs="仿宋_GB2312"/>
          <w:sz w:val="32"/>
          <w:szCs w:val="32"/>
          <w:lang w:eastAsia="zh-CN"/>
        </w:rPr>
        <w:t>基本</w:t>
      </w:r>
      <w:r>
        <w:rPr>
          <w:rFonts w:hint="eastAsia" w:ascii="仿宋_GB2312" w:hAnsi="仿宋_GB2312" w:eastAsia="仿宋_GB2312" w:cs="仿宋_GB2312"/>
          <w:sz w:val="32"/>
          <w:szCs w:val="32"/>
        </w:rPr>
        <w:t>符合申报条件，愿意按照该文件的要求参加课题比选，提供要求的所有资料，并保证递交的参选资料的真实性、完整性。</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参选人（盖章）：</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法定代表人（或被授权代理人）签字或盖章：</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ind w:firstLine="4160" w:firstLineChars="1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日期：</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年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24244A"/>
    <w:rsid w:val="0029635B"/>
    <w:rsid w:val="0D24244A"/>
    <w:rsid w:val="0F1C7188"/>
    <w:rsid w:val="482E035D"/>
    <w:rsid w:val="48D50567"/>
    <w:rsid w:val="7AD7064C"/>
    <w:rsid w:val="7D656D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2020-05-09T08:33:00Z</dcterms:created>
  <dc:creator>Administrator</dc:creator>
  <cp:lastModifiedBy>传说</cp:lastModifiedBy>
  <cp:lastPrinted>2020-05-22T01:14:00Z</cp:lastPrinted>
  <dcterms:modified xsi:type="dcterms:W3CDTF">2020-05-22T02:03:12Z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