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80" w:lineRule="exact"/>
        <w:jc w:val="both"/>
        <w:outlineLvl w:val="0"/>
        <w:rPr>
          <w:rFonts w:hint="eastAsia" w:ascii="黑体" w:hAnsi="黑体" w:eastAsia="黑体" w:cs="黑体"/>
          <w:spacing w:val="20"/>
          <w:sz w:val="32"/>
          <w:szCs w:val="32"/>
        </w:rPr>
      </w:pPr>
      <w:bookmarkStart w:id="0" w:name="_Toc183682368"/>
      <w:bookmarkStart w:id="1" w:name="_Toc89075878"/>
      <w:bookmarkStart w:id="2" w:name="_Toc77400782"/>
      <w:bookmarkStart w:id="3" w:name="_Toc183582231"/>
      <w:bookmarkStart w:id="4" w:name="_Toc217446056"/>
      <w:r>
        <w:rPr>
          <w:rFonts w:hint="eastAsia" w:ascii="黑体" w:hAnsi="黑体" w:eastAsia="黑体" w:cs="黑体"/>
          <w:spacing w:val="20"/>
          <w:sz w:val="32"/>
          <w:szCs w:val="32"/>
        </w:rPr>
        <w:t>附件1</w:t>
      </w:r>
    </w:p>
    <w:bookmarkEnd w:id="0"/>
    <w:bookmarkEnd w:id="1"/>
    <w:bookmarkEnd w:id="2"/>
    <w:bookmarkEnd w:id="3"/>
    <w:bookmarkEnd w:id="4"/>
    <w:p>
      <w:pPr>
        <w:pStyle w:val="19"/>
        <w:spacing w:line="580" w:lineRule="exact"/>
        <w:jc w:val="center"/>
        <w:rPr>
          <w:rFonts w:hint="default" w:ascii="方正小标宋简体" w:hAnsi="仿宋" w:eastAsia="方正小标宋简体" w:cs="仿宋"/>
          <w:spacing w:val="20"/>
          <w:sz w:val="44"/>
          <w:szCs w:val="44"/>
        </w:rPr>
      </w:pPr>
      <w:bookmarkStart w:id="5" w:name="_Toc183682369"/>
      <w:bookmarkStart w:id="6" w:name="_Toc217446057"/>
      <w:bookmarkStart w:id="7" w:name="_Toc183582232"/>
    </w:p>
    <w:p>
      <w:pPr>
        <w:pStyle w:val="19"/>
        <w:spacing w:line="580" w:lineRule="exact"/>
        <w:jc w:val="center"/>
        <w:rPr>
          <w:rFonts w:hint="default" w:ascii="方正小标宋简体" w:hAnsi="仿宋" w:eastAsia="方正小标宋简体" w:cs="仿宋"/>
          <w:spacing w:val="20"/>
          <w:sz w:val="44"/>
          <w:szCs w:val="44"/>
        </w:rPr>
      </w:pPr>
      <w:r>
        <w:rPr>
          <w:rFonts w:ascii="方正小标宋简体" w:hAnsi="仿宋" w:eastAsia="方正小标宋简体" w:cs="仿宋"/>
          <w:spacing w:val="20"/>
          <w:sz w:val="44"/>
          <w:szCs w:val="44"/>
        </w:rPr>
        <w:t>省残联机关和省残疾人服务中心职工食堂服务项目清单、技术、服务及其他商务要求</w:t>
      </w:r>
    </w:p>
    <w:p>
      <w:pPr>
        <w:spacing w:after="0" w:line="580" w:lineRule="exact"/>
        <w:ind w:firstLine="720" w:firstLineChars="200"/>
        <w:jc w:val="both"/>
        <w:rPr>
          <w:rFonts w:ascii="仿宋_GB2312" w:hAnsi="仿宋" w:eastAsia="仿宋_GB2312" w:cs="仿宋"/>
          <w:b/>
          <w:bCs/>
          <w:spacing w:val="20"/>
          <w:sz w:val="32"/>
          <w:szCs w:val="32"/>
        </w:rPr>
      </w:pPr>
    </w:p>
    <w:p>
      <w:pPr>
        <w:pStyle w:val="20"/>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一、项目名称</w:t>
      </w:r>
    </w:p>
    <w:p>
      <w:pPr>
        <w:pStyle w:val="20"/>
        <w:spacing w:line="580" w:lineRule="exact"/>
        <w:ind w:firstLine="957" w:firstLineChars="266"/>
        <w:rPr>
          <w:rFonts w:ascii="仿宋_GB2312" w:eastAsia="仿宋_GB2312"/>
          <w:spacing w:val="20"/>
          <w:sz w:val="32"/>
          <w:szCs w:val="32"/>
        </w:rPr>
      </w:pPr>
      <w:r>
        <w:rPr>
          <w:rFonts w:hint="eastAsia" w:ascii="仿宋_GB2312" w:eastAsia="仿宋_GB2312"/>
          <w:spacing w:val="20"/>
          <w:sz w:val="32"/>
          <w:szCs w:val="32"/>
        </w:rPr>
        <w:t>省残联机关和省残疾人服务中心职工食堂服务项目。</w:t>
      </w:r>
    </w:p>
    <w:p>
      <w:pPr>
        <w:pStyle w:val="20"/>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二、</w:t>
      </w:r>
      <w:bookmarkStart w:id="8" w:name="_Toc19445"/>
      <w:r>
        <w:rPr>
          <w:rFonts w:hint="eastAsia" w:ascii="黑体" w:hAnsi="黑体" w:eastAsia="黑体" w:cs="仿宋"/>
          <w:bCs/>
          <w:color w:val="000000"/>
          <w:spacing w:val="20"/>
          <w:sz w:val="32"/>
          <w:szCs w:val="32"/>
        </w:rPr>
        <w:t>招标原则</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招标活动公开、公平、公正和诚实信用的原则。</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本项目不分包，不转让。</w:t>
      </w:r>
    </w:p>
    <w:p>
      <w:pPr>
        <w:pStyle w:val="20"/>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三、招标方法</w:t>
      </w:r>
    </w:p>
    <w:p>
      <w:pPr>
        <w:pStyle w:val="20"/>
        <w:spacing w:line="580" w:lineRule="exact"/>
        <w:ind w:firstLine="957" w:firstLineChars="266"/>
        <w:rPr>
          <w:rFonts w:ascii="黑体" w:hAnsi="黑体" w:eastAsia="黑体" w:cs="仿宋"/>
          <w:bCs/>
          <w:color w:val="000000"/>
          <w:spacing w:val="20"/>
          <w:sz w:val="32"/>
          <w:szCs w:val="32"/>
        </w:rPr>
      </w:pPr>
      <w:r>
        <w:rPr>
          <w:rFonts w:hint="eastAsia" w:ascii="仿宋_GB2312" w:hAnsi="仿宋" w:eastAsia="仿宋_GB2312" w:cs="仿宋"/>
          <w:bCs/>
          <w:color w:val="000000"/>
          <w:spacing w:val="20"/>
          <w:sz w:val="32"/>
          <w:szCs w:val="32"/>
        </w:rPr>
        <w:t>询价。</w:t>
      </w:r>
    </w:p>
    <w:p>
      <w:pPr>
        <w:pStyle w:val="20"/>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四、招标最高限价</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28万元。</w:t>
      </w:r>
    </w:p>
    <w:p>
      <w:pPr>
        <w:spacing w:after="0" w:line="540" w:lineRule="exact"/>
        <w:ind w:firstLine="720" w:firstLineChars="200"/>
        <w:jc w:val="both"/>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五、付款方式</w:t>
      </w:r>
    </w:p>
    <w:p>
      <w:pPr>
        <w:spacing w:after="0" w:line="540" w:lineRule="exact"/>
        <w:ind w:firstLine="800" w:firstLineChars="200"/>
        <w:jc w:val="both"/>
        <w:rPr>
          <w:rFonts w:hint="eastAsia" w:ascii="仿宋_GB2312" w:hAnsi="仿宋_GB2312" w:eastAsia="仿宋_GB2312" w:cs="仿宋_GB2312"/>
          <w:spacing w:val="40"/>
          <w:kern w:val="2"/>
          <w:sz w:val="32"/>
          <w:szCs w:val="32"/>
          <w:lang w:val="en-US" w:eastAsia="zh-CN" w:bidi="ar-SA"/>
        </w:rPr>
      </w:pPr>
      <w:r>
        <w:rPr>
          <w:rFonts w:hint="eastAsia" w:ascii="仿宋_GB2312" w:hAnsi="仿宋_GB2312" w:eastAsia="仿宋_GB2312" w:cs="仿宋_GB2312"/>
          <w:spacing w:val="40"/>
          <w:kern w:val="2"/>
          <w:sz w:val="32"/>
          <w:szCs w:val="32"/>
          <w:lang w:val="en-US" w:eastAsia="zh-CN" w:bidi="ar-SA"/>
        </w:rPr>
        <w:t>按季度支付。</w:t>
      </w:r>
    </w:p>
    <w:p>
      <w:pPr>
        <w:pStyle w:val="20"/>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六、服务时间</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3年（2023年-2025年）。</w:t>
      </w:r>
      <w:r>
        <w:rPr>
          <w:rFonts w:hint="eastAsia" w:ascii="仿宋_GB2312" w:hAnsi="仿宋_GB2312" w:eastAsia="仿宋_GB2312" w:cs="仿宋_GB2312"/>
          <w:spacing w:val="40"/>
          <w:sz w:val="32"/>
          <w:szCs w:val="32"/>
        </w:rPr>
        <w:t>若连续两个季度考核70分以下，视为年度考核不合格，采购人有权要求终止合同，由成交供应商承担违约和赔偿责任。</w:t>
      </w:r>
    </w:p>
    <w:p>
      <w:pPr>
        <w:pStyle w:val="20"/>
        <w:spacing w:line="580" w:lineRule="exact"/>
        <w:ind w:firstLine="957" w:firstLineChars="266"/>
        <w:rPr>
          <w:rFonts w:ascii="黑体" w:hAnsi="黑体" w:eastAsia="黑体" w:cs="仿宋"/>
          <w:bCs/>
          <w:color w:val="000000"/>
          <w:spacing w:val="20"/>
          <w:sz w:val="32"/>
          <w:szCs w:val="32"/>
        </w:rPr>
      </w:pPr>
      <w:r>
        <w:rPr>
          <w:rFonts w:hint="eastAsia" w:ascii="黑体" w:hAnsi="黑体" w:eastAsia="黑体" w:cs="仿宋"/>
          <w:bCs/>
          <w:color w:val="000000"/>
          <w:spacing w:val="20"/>
          <w:sz w:val="32"/>
          <w:szCs w:val="32"/>
        </w:rPr>
        <w:t>七、相关要求</w:t>
      </w:r>
    </w:p>
    <w:p>
      <w:pPr>
        <w:pStyle w:val="20"/>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（一）质量要求</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1.食堂需要提前制定下周食谱并提交采购人审核；</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2.增加花色品种,完善质保措施,确保就餐人员就餐质量。</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3.不定期更换菜品，满足就餐人员就餐需求。</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4.保证饭菜的热度。</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5.定期对饭菜的质量、味道、品种、数量等进行检查,并根据投诉意见和检查情况，进行调整。</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6.每餐、每样食品必须由专人负责留样，专用冰箱中保存至少48个小时。</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7.食堂工作人员配置为不少于</w:t>
      </w:r>
      <w:r>
        <w:rPr>
          <w:rFonts w:hint="eastAsia" w:ascii="仿宋_GB2312" w:hAnsi="仿宋" w:eastAsia="仿宋_GB2312" w:cs="仿宋"/>
          <w:bCs/>
          <w:color w:val="FF0000"/>
          <w:spacing w:val="20"/>
          <w:sz w:val="32"/>
          <w:szCs w:val="32"/>
        </w:rPr>
        <w:t>4人，其中</w:t>
      </w:r>
      <w:r>
        <w:rPr>
          <w:rFonts w:hint="eastAsia" w:ascii="仿宋_GB2312" w:hAnsi="仿宋" w:eastAsia="仿宋_GB2312" w:cs="仿宋"/>
          <w:bCs/>
          <w:color w:val="000000"/>
          <w:spacing w:val="20"/>
          <w:sz w:val="32"/>
          <w:szCs w:val="32"/>
        </w:rPr>
        <w:t>不少于</w:t>
      </w:r>
      <w:r>
        <w:rPr>
          <w:rFonts w:hint="eastAsia" w:ascii="仿宋_GB2312" w:hAnsi="仿宋" w:eastAsia="仿宋_GB2312" w:cs="仿宋"/>
          <w:bCs/>
          <w:color w:val="FF0000"/>
          <w:spacing w:val="20"/>
          <w:sz w:val="32"/>
          <w:szCs w:val="32"/>
        </w:rPr>
        <w:t>1名厨师，</w:t>
      </w:r>
      <w:r>
        <w:rPr>
          <w:rFonts w:hint="eastAsia" w:ascii="仿宋_GB2312" w:hAnsi="仿宋" w:eastAsia="仿宋_GB2312" w:cs="仿宋"/>
          <w:bCs/>
          <w:color w:val="000000"/>
          <w:spacing w:val="20"/>
          <w:sz w:val="32"/>
          <w:szCs w:val="32"/>
        </w:rPr>
        <w:t>不少于</w:t>
      </w:r>
      <w:r>
        <w:rPr>
          <w:rFonts w:hint="eastAsia" w:ascii="仿宋_GB2312" w:hAnsi="仿宋" w:eastAsia="仿宋_GB2312" w:cs="仿宋"/>
          <w:bCs/>
          <w:color w:val="FF0000"/>
          <w:spacing w:val="20"/>
          <w:sz w:val="32"/>
          <w:szCs w:val="32"/>
        </w:rPr>
        <w:t>3名服</w:t>
      </w:r>
      <w:r>
        <w:rPr>
          <w:rFonts w:hint="eastAsia" w:ascii="仿宋_GB2312" w:hAnsi="仿宋" w:eastAsia="仿宋_GB2312" w:cs="仿宋"/>
          <w:bCs/>
          <w:color w:val="000000"/>
          <w:spacing w:val="20"/>
          <w:sz w:val="32"/>
          <w:szCs w:val="32"/>
        </w:rPr>
        <w:t>务人员。</w:t>
      </w:r>
    </w:p>
    <w:p>
      <w:pPr>
        <w:pStyle w:val="20"/>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（二）卫生标准要求</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1.实行安全责任制 ,产品质量按照食品卫生法的规定及公司的要求，组织加工、生产，确保食品安全。</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2.做好食堂卫生消毒工作。</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3.杜绝不合格的食品流入食堂，为防止交叉感染，所有餐具每天消毒并存放在消毒柜中。</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4.在食物加工过程中严格将生食、和熟食所使用的餐具分开。</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5.供餐完毕后，将所有的食物房保险盒或加保险膜后放入冰柜中。</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6.严禁“三无”食品及腐烂变质的食品、原料等入库存放。</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7.设置防蝇、防鼠等措施安全有效。</w:t>
      </w:r>
    </w:p>
    <w:p>
      <w:pPr>
        <w:pStyle w:val="20"/>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（三）安全要求</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 xml:space="preserve">1.服务人员健康证，以投标保证书的形式提供。 </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2.中标人员工在上岗前必须经过食品卫生、安全生产、消防安全和操作规程等培训，使每个上岗员工熟知食品卫生、安全规则、消防知识等，食品卫生、安全生产和消防安全要经招标方考核验收合格后方可上岗。</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3.做好设施设备的检查工作，每天负责检查厨房内冰箱、消毒柜、蒸饭柜等实施设备是否正常运行，在供餐结束后关闭水电气；负责前厅及后厨的照明灯具及水龙头维修。</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4.每天负责检查就餐区的空调等设施设备运行情况，在供餐完毕后关闭所有电源。</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5.每周对所有设施设备进行检查，发现异常情况立即上报。</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6.中标人应教育员工自觉遵守相关安全规章制度；班前不得饮酒，班中不吸烟，确保上班时精神饱满。</w:t>
      </w:r>
    </w:p>
    <w:p>
      <w:pPr>
        <w:pStyle w:val="20"/>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（四）消防要求</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1.做好消防安全工作，消除火灾隐患。</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2.在餐厅内配备消防器材，提高火灾的防范能力。</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3.积极对食堂员工进行消防知识和食堂内设施设备正确使用方法的培训，确保每个员工都懂得基本的消防知识。</w:t>
      </w:r>
    </w:p>
    <w:p>
      <w:pPr>
        <w:pStyle w:val="20"/>
        <w:spacing w:line="580" w:lineRule="exact"/>
        <w:ind w:firstLine="957" w:firstLineChars="266"/>
        <w:rPr>
          <w:rFonts w:ascii="仿宋_GB2312" w:hAnsi="仿宋" w:eastAsia="仿宋_GB2312" w:cs="仿宋"/>
          <w:b/>
          <w:bCs/>
          <w:color w:val="000000"/>
          <w:spacing w:val="20"/>
          <w:sz w:val="32"/>
          <w:szCs w:val="32"/>
        </w:rPr>
      </w:pPr>
      <w:r>
        <w:rPr>
          <w:rFonts w:hint="eastAsia" w:ascii="仿宋_GB2312" w:hAnsi="仿宋" w:eastAsia="仿宋_GB2312" w:cs="仿宋"/>
          <w:b/>
          <w:bCs/>
          <w:color w:val="000000"/>
          <w:spacing w:val="20"/>
          <w:sz w:val="32"/>
          <w:szCs w:val="32"/>
        </w:rPr>
        <w:t>（五）管理要求</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1.中标人在采购人的工作必须服从采购人的所有规章制度；</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2.中标人需建立生产、安全、卫生、人员管理、应急处置等食堂内部管理制度。</w:t>
      </w:r>
    </w:p>
    <w:p>
      <w:pPr>
        <w:pStyle w:val="20"/>
        <w:spacing w:line="580" w:lineRule="exact"/>
        <w:ind w:firstLine="957" w:firstLineChars="266"/>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3.中标人应做好内部人员管理工作，及时按成都市最低标准工资以上发放员工工资及购买足额社保，采购人可不定期检查投标人为员工发放工资及购买保险情况。</w:t>
      </w:r>
    </w:p>
    <w:p>
      <w:pPr>
        <w:pStyle w:val="20"/>
        <w:spacing w:line="580" w:lineRule="exact"/>
        <w:ind w:firstLine="957" w:firstLineChars="266"/>
        <w:rPr>
          <w:rFonts w:ascii="仿宋_GB2312" w:hAnsi="宋体" w:eastAsia="仿宋_GB2312" w:cs="宋体"/>
          <w:bCs/>
          <w:spacing w:val="20"/>
          <w:sz w:val="32"/>
          <w:szCs w:val="32"/>
        </w:rPr>
      </w:pPr>
      <w:r>
        <w:rPr>
          <w:rFonts w:hint="eastAsia" w:ascii="仿宋_GB2312" w:hAnsi="仿宋" w:eastAsia="仿宋_GB2312" w:cs="仿宋"/>
          <w:bCs/>
          <w:color w:val="000000"/>
          <w:spacing w:val="20"/>
          <w:sz w:val="32"/>
          <w:szCs w:val="32"/>
        </w:rPr>
        <w:t>4.食堂经营所产生的水、电、气费用，由承包人承担。</w:t>
      </w:r>
      <w:bookmarkStart w:id="10" w:name="_GoBack"/>
      <w:bookmarkEnd w:id="10"/>
    </w:p>
    <w:p>
      <w:pPr>
        <w:spacing w:after="0" w:line="540" w:lineRule="exact"/>
        <w:ind w:firstLine="800" w:firstLineChars="200"/>
        <w:jc w:val="both"/>
        <w:rPr>
          <w:rFonts w:ascii="仿宋_GB2312" w:hAnsi="仿宋_GB2312" w:eastAsia="仿宋_GB2312" w:cs="仿宋_GB2312"/>
          <w:b/>
          <w:color w:val="FF0000"/>
          <w:spacing w:val="40"/>
          <w:sz w:val="32"/>
          <w:szCs w:val="32"/>
        </w:rPr>
      </w:pPr>
      <w:r>
        <w:rPr>
          <w:rFonts w:hint="eastAsia" w:ascii="仿宋_GB2312" w:hAnsi="仿宋_GB2312" w:eastAsia="仿宋_GB2312" w:cs="仿宋_GB2312"/>
          <w:b/>
          <w:color w:val="FF0000"/>
          <w:spacing w:val="40"/>
          <w:sz w:val="32"/>
          <w:szCs w:val="32"/>
        </w:rPr>
        <w:t>（六）考核办法</w:t>
      </w:r>
    </w:p>
    <w:p>
      <w:pPr>
        <w:spacing w:after="0" w:line="540" w:lineRule="exact"/>
        <w:ind w:firstLine="800" w:firstLineChars="200"/>
        <w:jc w:val="both"/>
        <w:rPr>
          <w:rFonts w:ascii="仿宋_GB2312" w:hAnsi="仿宋_GB2312" w:eastAsia="仿宋_GB2312" w:cs="仿宋_GB2312"/>
          <w:color w:val="FF0000"/>
          <w:spacing w:val="40"/>
          <w:sz w:val="32"/>
          <w:szCs w:val="32"/>
        </w:rPr>
      </w:pPr>
      <w:r>
        <w:rPr>
          <w:rFonts w:hint="eastAsia" w:ascii="仿宋_GB2312" w:hAnsi="仿宋_GB2312" w:eastAsia="仿宋_GB2312" w:cs="仿宋_GB2312"/>
          <w:color w:val="FF0000"/>
          <w:spacing w:val="40"/>
          <w:sz w:val="32"/>
          <w:szCs w:val="32"/>
        </w:rPr>
        <w:t>采购方依据每季度考核结果，作为拨付中标人服务费的依据。采购方将在通报考核结果后3个工作日内决定拨付、扣减或停拨考核当季服务费，扣减费用均不再返还。考核分值95分以下进行处罚，连续两个季度考核70分以下，甲方有权无条件解除合同。</w:t>
      </w:r>
    </w:p>
    <w:p>
      <w:pPr>
        <w:spacing w:after="0" w:line="540" w:lineRule="exact"/>
        <w:ind w:firstLine="800" w:firstLineChars="200"/>
        <w:jc w:val="both"/>
        <w:rPr>
          <w:rFonts w:ascii="仿宋_GB2312" w:hAnsi="仿宋_GB2312" w:eastAsia="仿宋_GB2312" w:cs="仿宋_GB2312"/>
          <w:color w:val="FF0000"/>
          <w:spacing w:val="40"/>
          <w:sz w:val="32"/>
          <w:szCs w:val="32"/>
        </w:rPr>
      </w:pPr>
      <w:r>
        <w:rPr>
          <w:rFonts w:hint="eastAsia" w:ascii="仿宋_GB2312" w:hAnsi="仿宋_GB2312" w:eastAsia="仿宋_GB2312" w:cs="仿宋_GB2312"/>
          <w:color w:val="FF0000"/>
          <w:spacing w:val="40"/>
          <w:sz w:val="32"/>
          <w:szCs w:val="32"/>
        </w:rPr>
        <w:t>（1）95分至85分（含85分），按照95分为标准，每减少1分扣除200元。</w:t>
      </w:r>
    </w:p>
    <w:p>
      <w:pPr>
        <w:spacing w:after="0" w:line="540" w:lineRule="exact"/>
        <w:ind w:firstLine="800" w:firstLineChars="200"/>
        <w:jc w:val="both"/>
        <w:rPr>
          <w:rFonts w:ascii="仿宋_GB2312" w:hAnsi="仿宋_GB2312" w:eastAsia="仿宋_GB2312" w:cs="仿宋_GB2312"/>
          <w:color w:val="FF0000"/>
          <w:spacing w:val="40"/>
          <w:sz w:val="32"/>
          <w:szCs w:val="32"/>
        </w:rPr>
      </w:pPr>
      <w:r>
        <w:rPr>
          <w:rFonts w:hint="eastAsia" w:ascii="仿宋_GB2312" w:hAnsi="仿宋_GB2312" w:eastAsia="仿宋_GB2312" w:cs="仿宋_GB2312"/>
          <w:color w:val="FF0000"/>
          <w:spacing w:val="40"/>
          <w:sz w:val="32"/>
          <w:szCs w:val="32"/>
        </w:rPr>
        <w:t xml:space="preserve">（2）85分至75分（含75分），按照85分为标准，每减少1分扣除300元。 </w:t>
      </w:r>
    </w:p>
    <w:p>
      <w:pPr>
        <w:numPr>
          <w:ilvl w:val="0"/>
          <w:numId w:val="1"/>
        </w:numPr>
        <w:spacing w:after="0" w:line="580" w:lineRule="exact"/>
        <w:ind w:firstLine="800" w:firstLineChars="200"/>
        <w:jc w:val="both"/>
        <w:rPr>
          <w:rFonts w:ascii="仿宋_GB2312" w:hAnsi="仿宋_GB2312" w:eastAsia="仿宋_GB2312" w:cs="仿宋_GB2312"/>
          <w:color w:val="FF0000"/>
          <w:spacing w:val="40"/>
          <w:sz w:val="32"/>
          <w:szCs w:val="32"/>
        </w:rPr>
      </w:pPr>
      <w:r>
        <w:rPr>
          <w:rFonts w:hint="eastAsia" w:ascii="仿宋_GB2312" w:hAnsi="仿宋_GB2312" w:eastAsia="仿宋_GB2312" w:cs="仿宋_GB2312"/>
          <w:color w:val="FF0000"/>
          <w:spacing w:val="40"/>
          <w:sz w:val="32"/>
          <w:szCs w:val="32"/>
        </w:rPr>
        <w:t>考核分数＜70分为不合格，连续两个季度考核不合格，甲方有权解除合同。</w:t>
      </w:r>
    </w:p>
    <w:p>
      <w:pPr>
        <w:spacing w:after="0" w:line="580" w:lineRule="exact"/>
        <w:jc w:val="both"/>
        <w:rPr>
          <w:rFonts w:ascii="仿宋_GB2312" w:hAnsi="仿宋_GB2312" w:eastAsia="仿宋_GB2312" w:cs="仿宋_GB2312"/>
          <w:color w:val="FF0000"/>
          <w:spacing w:val="40"/>
          <w:sz w:val="32"/>
          <w:szCs w:val="32"/>
        </w:rPr>
      </w:pPr>
    </w:p>
    <w:p>
      <w:pPr>
        <w:spacing w:after="0" w:line="580" w:lineRule="exact"/>
        <w:jc w:val="both"/>
        <w:rPr>
          <w:rFonts w:ascii="仿宋_GB2312" w:hAnsi="仿宋_GB2312" w:eastAsia="仿宋_GB2312" w:cs="仿宋_GB2312"/>
          <w:color w:val="FF0000"/>
          <w:spacing w:val="40"/>
          <w:sz w:val="32"/>
          <w:szCs w:val="32"/>
        </w:rPr>
      </w:pPr>
    </w:p>
    <w:p>
      <w:pPr>
        <w:spacing w:after="0" w:line="580" w:lineRule="exact"/>
        <w:jc w:val="both"/>
        <w:rPr>
          <w:rFonts w:ascii="仿宋_GB2312" w:hAnsi="仿宋_GB2312" w:eastAsia="仿宋_GB2312" w:cs="仿宋_GB2312"/>
          <w:color w:val="FF0000"/>
          <w:spacing w:val="40"/>
          <w:sz w:val="32"/>
          <w:szCs w:val="32"/>
        </w:rPr>
      </w:pPr>
    </w:p>
    <w:tbl>
      <w:tblPr>
        <w:tblStyle w:val="9"/>
        <w:tblW w:w="8336" w:type="dxa"/>
        <w:jc w:val="center"/>
        <w:tblLayout w:type="fixed"/>
        <w:tblCellMar>
          <w:top w:w="0" w:type="dxa"/>
          <w:left w:w="0" w:type="dxa"/>
          <w:bottom w:w="0" w:type="dxa"/>
          <w:right w:w="0" w:type="dxa"/>
        </w:tblCellMar>
      </w:tblPr>
      <w:tblGrid>
        <w:gridCol w:w="648"/>
        <w:gridCol w:w="4246"/>
        <w:gridCol w:w="649"/>
        <w:gridCol w:w="2131"/>
        <w:gridCol w:w="662"/>
      </w:tblGrid>
      <w:tr>
        <w:tblPrEx>
          <w:tblCellMar>
            <w:top w:w="0" w:type="dxa"/>
            <w:left w:w="0" w:type="dxa"/>
            <w:bottom w:w="0" w:type="dxa"/>
            <w:right w:w="0" w:type="dxa"/>
          </w:tblCellMar>
        </w:tblPrEx>
        <w:trPr>
          <w:jc w:val="center"/>
        </w:trPr>
        <w:tc>
          <w:tcPr>
            <w:tcW w:w="8336" w:type="dxa"/>
            <w:gridSpan w:val="5"/>
            <w:tcBorders>
              <w:top w:val="nil"/>
              <w:left w:val="nil"/>
              <w:bottom w:val="nil"/>
              <w:right w:val="nil"/>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 w:val="32"/>
                <w:szCs w:val="32"/>
              </w:rPr>
              <w:t>食堂考核细则</w:t>
            </w:r>
          </w:p>
        </w:tc>
      </w:tr>
      <w:tr>
        <w:tblPrEx>
          <w:tblCellMar>
            <w:top w:w="0" w:type="dxa"/>
            <w:left w:w="0" w:type="dxa"/>
            <w:bottom w:w="0" w:type="dxa"/>
            <w:right w:w="0" w:type="dxa"/>
          </w:tblCellMar>
        </w:tblPrEx>
        <w:trPr>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b/>
                <w:szCs w:val="21"/>
              </w:rPr>
            </w:pPr>
            <w:r>
              <w:rPr>
                <w:rFonts w:hint="eastAsia" w:ascii="宋体" w:hAnsi="宋体" w:cs="宋体"/>
                <w:b/>
                <w:szCs w:val="21"/>
              </w:rPr>
              <w:t>序号</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b/>
                <w:szCs w:val="21"/>
              </w:rPr>
            </w:pPr>
            <w:r>
              <w:rPr>
                <w:rFonts w:hint="eastAsia" w:ascii="宋体" w:hAnsi="宋体" w:cs="宋体"/>
                <w:b/>
                <w:szCs w:val="21"/>
              </w:rPr>
              <w:t>考核要求</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b/>
                <w:szCs w:val="21"/>
              </w:rPr>
            </w:pPr>
            <w:r>
              <w:rPr>
                <w:rFonts w:hint="eastAsia" w:ascii="宋体" w:hAnsi="宋体" w:cs="宋体"/>
                <w:b/>
                <w:szCs w:val="21"/>
              </w:rPr>
              <w:t>分值</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b/>
                <w:szCs w:val="21"/>
              </w:rPr>
            </w:pPr>
            <w:r>
              <w:rPr>
                <w:rFonts w:hint="eastAsia" w:ascii="宋体" w:hAnsi="宋体" w:cs="宋体"/>
                <w:b/>
                <w:szCs w:val="21"/>
              </w:rPr>
              <w:t>评分标准</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b/>
                <w:szCs w:val="21"/>
              </w:rPr>
            </w:pPr>
            <w:r>
              <w:rPr>
                <w:rFonts w:hint="eastAsia" w:ascii="宋体" w:hAnsi="宋体" w:cs="宋体"/>
                <w:b/>
                <w:szCs w:val="21"/>
              </w:rPr>
              <w:t>得分</w:t>
            </w:r>
          </w:p>
        </w:tc>
      </w:tr>
      <w:tr>
        <w:tblPrEx>
          <w:tblCellMar>
            <w:top w:w="0" w:type="dxa"/>
            <w:left w:w="0" w:type="dxa"/>
            <w:bottom w:w="0" w:type="dxa"/>
            <w:right w:w="0" w:type="dxa"/>
          </w:tblCellMar>
        </w:tblPrEx>
        <w:trPr>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1</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贯彻《国家安全生产法》和《食品卫生法》，严格实行一洗二过三消毒，及时处理变质腐烂的食品。保障食品卫生安全生产，杜绝出现食物中毒事件发生，严格操作流程，确保食堂内物件摆放整洁、环境优美。</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30</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发生食品安全责任事故，此项不得分，并承担相应法律责任</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rPr>
                <w:rFonts w:ascii="宋体" w:hAnsi="宋体" w:cs="宋体"/>
                <w:szCs w:val="21"/>
              </w:rPr>
            </w:pPr>
          </w:p>
        </w:tc>
      </w:tr>
      <w:tr>
        <w:tblPrEx>
          <w:tblCellMar>
            <w:top w:w="0" w:type="dxa"/>
            <w:left w:w="0" w:type="dxa"/>
            <w:bottom w:w="0" w:type="dxa"/>
            <w:right w:w="0" w:type="dxa"/>
          </w:tblCellMar>
        </w:tblPrEx>
        <w:trPr>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2</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制定每周食谱，周四提交下周食谱审定，严格控制食堂生产成本，烹调出色、香、味、形、养的菜肴，最大限度的减少浪费。</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10</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无计划扣10分</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rPr>
                <w:rFonts w:ascii="宋体" w:hAnsi="宋体" w:cs="宋体"/>
                <w:szCs w:val="21"/>
              </w:rPr>
            </w:pPr>
          </w:p>
        </w:tc>
      </w:tr>
      <w:tr>
        <w:tblPrEx>
          <w:tblCellMar>
            <w:top w:w="0" w:type="dxa"/>
            <w:left w:w="0" w:type="dxa"/>
            <w:bottom w:w="0" w:type="dxa"/>
            <w:right w:w="0" w:type="dxa"/>
          </w:tblCellMar>
        </w:tblPrEx>
        <w:trPr>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3</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建立、健全食堂各类管理制度，坚持物资采购出、入库登记制度，每日安全值班检查登记制度，食品留验制度，服务质量改进制度等。</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10</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无各类管理制度扣10分</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rPr>
                <w:rFonts w:ascii="宋体" w:hAnsi="宋体" w:cs="宋体"/>
                <w:szCs w:val="21"/>
              </w:rPr>
            </w:pPr>
          </w:p>
        </w:tc>
      </w:tr>
      <w:tr>
        <w:tblPrEx>
          <w:tblCellMar>
            <w:top w:w="0" w:type="dxa"/>
            <w:left w:w="0" w:type="dxa"/>
            <w:bottom w:w="0" w:type="dxa"/>
            <w:right w:w="0" w:type="dxa"/>
          </w:tblCellMar>
        </w:tblPrEx>
        <w:trPr>
          <w:trHeight w:val="530" w:hRule="atLeast"/>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4</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制定相应的管理制度，人为损坏资产，应按原样赔偿中心。</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10</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无相应的管理制度扣10分</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rPr>
                <w:rFonts w:ascii="宋体" w:hAnsi="宋体" w:cs="宋体"/>
                <w:szCs w:val="21"/>
              </w:rPr>
            </w:pPr>
          </w:p>
        </w:tc>
      </w:tr>
      <w:tr>
        <w:tblPrEx>
          <w:tblCellMar>
            <w:top w:w="0" w:type="dxa"/>
            <w:left w:w="0" w:type="dxa"/>
            <w:bottom w:w="0" w:type="dxa"/>
            <w:right w:w="0" w:type="dxa"/>
          </w:tblCellMar>
        </w:tblPrEx>
        <w:trPr>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5</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对厨具、炊具、冰箱、各类电器、家具、配套设施等经营性设施设备的维护保养。负有经营场所资产保值责任，防止采购方资产的流失损坏，因供应商过失而造成损坏或丢失的，由供应商负责维修、赔偿。</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10</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无相应的维护和保养扣5分，配套设施丢失扣 5 分并赔偿</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rPr>
                <w:rFonts w:ascii="宋体" w:hAnsi="宋体" w:cs="宋体"/>
                <w:szCs w:val="21"/>
              </w:rPr>
            </w:pPr>
          </w:p>
        </w:tc>
      </w:tr>
      <w:tr>
        <w:tblPrEx>
          <w:tblCellMar>
            <w:top w:w="0" w:type="dxa"/>
            <w:left w:w="0" w:type="dxa"/>
            <w:bottom w:w="0" w:type="dxa"/>
            <w:right w:w="0" w:type="dxa"/>
          </w:tblCellMar>
        </w:tblPrEx>
        <w:trPr>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6</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工作间卫生质量：工作间无苍蝇、老鼠，防蝇、防鼠、防尘设 备齐全、有效。原料、半成品、成品的生、熟食品分开，食品存放分类分架，无过期、变质食品。工作间、操作台、灶台及售饭台卫生整洁。就餐场所地面及桌椅每日清扫，地面整洁，桌椅洁净无油污。炊具餐具、菜具、熟食容器定期消毒并保持 清洁，做到“一洗二清三消毒四隔离”。</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20</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每出现一次不合格现象扣1分，扣完为止</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rPr>
                <w:rFonts w:ascii="宋体" w:hAnsi="宋体" w:cs="宋体"/>
                <w:szCs w:val="21"/>
              </w:rPr>
            </w:pPr>
          </w:p>
        </w:tc>
      </w:tr>
      <w:tr>
        <w:tblPrEx>
          <w:tblCellMar>
            <w:top w:w="0" w:type="dxa"/>
            <w:left w:w="0" w:type="dxa"/>
            <w:bottom w:w="0" w:type="dxa"/>
            <w:right w:w="0" w:type="dxa"/>
          </w:tblCellMar>
        </w:tblPrEx>
        <w:trPr>
          <w:jc w:val="center"/>
        </w:trPr>
        <w:tc>
          <w:tcPr>
            <w:tcW w:w="64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7</w:t>
            </w:r>
          </w:p>
        </w:tc>
        <w:tc>
          <w:tcPr>
            <w:tcW w:w="424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食堂卫生清洁：食堂所属卫生区要整洁无积尘、积水、无蛛网、无杂物。食堂内外环境要做到清洁，无蚊蝇、老鼠、蟑螂滋生地，按照要求开展灭蝇、灭鼠、灭蟑 螂工作。餐厅、餐桌、餐椅清洁卫生，及时做好清洁工作，保证室内物品的整洁，垃圾应盖好存放并及时处理。</w:t>
            </w:r>
          </w:p>
        </w:tc>
        <w:tc>
          <w:tcPr>
            <w:tcW w:w="64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jc w:val="center"/>
              <w:textAlignment w:val="center"/>
              <w:rPr>
                <w:rFonts w:ascii="宋体" w:hAnsi="宋体" w:cs="宋体"/>
                <w:szCs w:val="21"/>
              </w:rPr>
            </w:pPr>
            <w:r>
              <w:rPr>
                <w:rFonts w:hint="eastAsia" w:ascii="宋体" w:hAnsi="宋体" w:cs="宋体"/>
                <w:szCs w:val="21"/>
              </w:rPr>
              <w:t>10</w:t>
            </w:r>
          </w:p>
        </w:tc>
        <w:tc>
          <w:tcPr>
            <w:tcW w:w="21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ind w:left="110" w:leftChars="50" w:right="110" w:rightChars="50"/>
              <w:textAlignment w:val="center"/>
              <w:rPr>
                <w:rFonts w:ascii="宋体" w:hAnsi="宋体" w:cs="宋体"/>
                <w:szCs w:val="21"/>
              </w:rPr>
            </w:pPr>
            <w:r>
              <w:rPr>
                <w:rFonts w:hint="eastAsia" w:ascii="宋体" w:hAnsi="宋体" w:cs="宋体"/>
                <w:szCs w:val="21"/>
              </w:rPr>
              <w:t>每出现一次不合格现象扣1分，扣完为止</w:t>
            </w:r>
          </w:p>
        </w:tc>
        <w:tc>
          <w:tcPr>
            <w:tcW w:w="6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tabs>
                <w:tab w:val="left" w:pos="0"/>
              </w:tabs>
              <w:spacing w:line="360" w:lineRule="exact"/>
              <w:rPr>
                <w:rFonts w:ascii="宋体" w:hAnsi="宋体" w:cs="宋体"/>
                <w:szCs w:val="21"/>
              </w:rPr>
            </w:pPr>
          </w:p>
        </w:tc>
      </w:tr>
    </w:tbl>
    <w:p>
      <w:pPr>
        <w:tabs>
          <w:tab w:val="left" w:pos="7665"/>
        </w:tabs>
        <w:spacing w:after="0" w:line="580" w:lineRule="exact"/>
        <w:ind w:firstLine="480"/>
        <w:jc w:val="both"/>
        <w:outlineLvl w:val="0"/>
        <w:rPr>
          <w:rFonts w:ascii="仿宋_GB2312" w:hAnsi="宋体" w:eastAsia="仿宋_GB2312" w:cs="宋体"/>
          <w:bCs/>
          <w:color w:val="000000"/>
          <w:spacing w:val="20"/>
          <w:sz w:val="32"/>
          <w:szCs w:val="32"/>
        </w:rPr>
      </w:pPr>
      <w:r>
        <w:rPr>
          <w:rFonts w:hint="eastAsia" w:ascii="仿宋_GB2312" w:hAnsi="宋体" w:eastAsia="仿宋_GB2312" w:cs="宋体"/>
          <w:b/>
          <w:bCs/>
          <w:color w:val="000000"/>
          <w:spacing w:val="20"/>
          <w:sz w:val="32"/>
          <w:szCs w:val="32"/>
        </w:rPr>
        <w:br w:type="page"/>
      </w:r>
      <w:r>
        <w:rPr>
          <w:rFonts w:hint="eastAsia" w:ascii="仿宋_GB2312" w:hAnsi="宋体" w:eastAsia="仿宋_GB2312" w:cs="宋体"/>
          <w:bCs/>
          <w:color w:val="000000"/>
          <w:spacing w:val="20"/>
          <w:sz w:val="32"/>
          <w:szCs w:val="32"/>
        </w:rPr>
        <w:t>附件2</w:t>
      </w:r>
    </w:p>
    <w:p>
      <w:pPr>
        <w:tabs>
          <w:tab w:val="left" w:pos="7665"/>
        </w:tabs>
        <w:spacing w:after="0" w:line="580" w:lineRule="exact"/>
        <w:ind w:firstLine="480"/>
        <w:jc w:val="both"/>
        <w:outlineLvl w:val="0"/>
        <w:rPr>
          <w:rFonts w:ascii="仿宋_GB2312" w:hAnsi="宋体" w:eastAsia="仿宋_GB2312" w:cs="宋体"/>
          <w:b/>
          <w:bCs/>
          <w:color w:val="000000"/>
          <w:spacing w:val="20"/>
          <w:sz w:val="32"/>
          <w:szCs w:val="32"/>
        </w:rPr>
      </w:pPr>
    </w:p>
    <w:p>
      <w:pPr>
        <w:tabs>
          <w:tab w:val="left" w:pos="7665"/>
        </w:tabs>
        <w:spacing w:after="0" w:line="580" w:lineRule="exact"/>
        <w:jc w:val="center"/>
        <w:outlineLvl w:val="0"/>
        <w:rPr>
          <w:rFonts w:ascii="方正小标宋简体" w:hAnsi="宋体" w:eastAsia="方正小标宋简体" w:cs="宋体"/>
          <w:bCs/>
          <w:color w:val="000000"/>
          <w:spacing w:val="20"/>
          <w:sz w:val="44"/>
          <w:szCs w:val="44"/>
        </w:rPr>
      </w:pPr>
      <w:r>
        <w:rPr>
          <w:rFonts w:hint="eastAsia" w:ascii="方正小标宋简体" w:hAnsi="宋体" w:eastAsia="方正小标宋简体" w:cs="宋体"/>
          <w:bCs/>
          <w:color w:val="000000"/>
          <w:spacing w:val="20"/>
          <w:sz w:val="44"/>
          <w:szCs w:val="44"/>
        </w:rPr>
        <w:t>响应文件格式</w:t>
      </w:r>
      <w:bookmarkEnd w:id="8"/>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eastAsia="仿宋_GB2312"/>
          <w:color w:val="000000"/>
          <w:spacing w:val="20"/>
          <w:sz w:val="32"/>
          <w:szCs w:val="32"/>
        </w:rPr>
        <w:t xml:space="preserve">   </w:t>
      </w:r>
      <w:r>
        <w:rPr>
          <w:rFonts w:hint="eastAsia" w:ascii="仿宋_GB2312" w:hAnsi="仿宋" w:eastAsia="仿宋_GB2312" w:cs="仿宋"/>
          <w:color w:val="000000"/>
          <w:spacing w:val="20"/>
          <w:sz w:val="32"/>
          <w:szCs w:val="32"/>
        </w:rPr>
        <w:t xml:space="preserve"> 一、本章所制响应文件格式，除格式中明确将该格式作为实质性要求的，一律不具有强制性，但是，供应商响应文件相关资料和本章所制格式不一致的，比选小组将在评分时以响应文件不规范予以扣分处理。</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    二、本章所制响应文件格式有关表格中的备注栏，由供应商根据自身响应情况作解释性说明，不作为必填项。</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三、本章所制响应文件格式中需要填写的相关内容事项，可能会与本采购项目无关，在不改变响应文件原义、不影响本项目采购需求的情况下，供应商可以不予填写，但应当注明。</w:t>
      </w: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both"/>
        <w:rPr>
          <w:rFonts w:ascii="仿宋_GB2312" w:hAnsi="黑体" w:eastAsia="仿宋_GB2312" w:cs="黑体"/>
          <w:b/>
          <w:color w:val="000000"/>
          <w:spacing w:val="20"/>
          <w:sz w:val="32"/>
          <w:szCs w:val="32"/>
        </w:rPr>
      </w:pPr>
    </w:p>
    <w:p>
      <w:pPr>
        <w:spacing w:after="0" w:line="580" w:lineRule="exact"/>
        <w:jc w:val="center"/>
        <w:rPr>
          <w:rFonts w:ascii="方正小标宋简体" w:hAnsi="黑体" w:eastAsia="方正小标宋简体" w:cs="黑体"/>
          <w:color w:val="000000"/>
          <w:spacing w:val="20"/>
          <w:sz w:val="44"/>
          <w:szCs w:val="44"/>
        </w:rPr>
      </w:pPr>
    </w:p>
    <w:p>
      <w:pPr>
        <w:spacing w:after="0" w:line="580" w:lineRule="exact"/>
        <w:ind w:firstLine="720" w:firstLineChars="200"/>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一、法定代表人授权书</w:t>
      </w:r>
    </w:p>
    <w:p>
      <w:pPr>
        <w:spacing w:after="0" w:line="580" w:lineRule="exact"/>
        <w:jc w:val="both"/>
        <w:rPr>
          <w:rFonts w:ascii="仿宋_GB2312"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本授权声明：XXX（单位名称）,XXX（法定代表人姓名、职务）授权XXX</w:t>
      </w:r>
      <w:r>
        <w:rPr>
          <w:rFonts w:hint="eastAsia" w:ascii="仿宋_GB2312" w:hAnsi="仿宋" w:eastAsia="仿宋_GB2312" w:cs="仿宋"/>
          <w:color w:val="000000"/>
          <w:spacing w:val="20"/>
          <w:sz w:val="32"/>
          <w:szCs w:val="32"/>
          <w:u w:val="single"/>
        </w:rPr>
        <w:t xml:space="preserve">                   </w:t>
      </w:r>
      <w:r>
        <w:rPr>
          <w:rFonts w:hint="eastAsia" w:ascii="仿宋_GB2312" w:hAnsi="仿宋" w:eastAsia="仿宋_GB2312" w:cs="仿宋"/>
          <w:color w:val="000000"/>
          <w:spacing w:val="20"/>
          <w:sz w:val="32"/>
          <w:szCs w:val="32"/>
        </w:rPr>
        <w:t>（被授权人姓名、职务）为我方参加XXX项目比选的合法代表，以我方名义全权处理该项目有关比选、报价、签订合同以及执行合同等一切事宜。</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特此声明。</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法定代表人（签字或盖章）：XXX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被授权人签字：XXX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职    务：XXX</w:t>
      </w:r>
    </w:p>
    <w:p>
      <w:pPr>
        <w:spacing w:after="0" w:line="580" w:lineRule="exact"/>
        <w:ind w:firstLine="720" w:firstLineChars="200"/>
        <w:jc w:val="both"/>
        <w:rPr>
          <w:rFonts w:ascii="仿宋_GB2312" w:hAnsi="黑体" w:eastAsia="仿宋_GB2312" w:cs="黑体"/>
          <w:b/>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ind w:firstLine="720" w:firstLineChars="200"/>
        <w:jc w:val="both"/>
        <w:rPr>
          <w:rFonts w:ascii="黑体" w:hAnsi="黑体" w:eastAsia="黑体" w:cs="黑体"/>
          <w:bCs/>
          <w:color w:val="000000"/>
          <w:spacing w:val="20"/>
          <w:sz w:val="32"/>
          <w:szCs w:val="32"/>
        </w:rPr>
      </w:pPr>
      <w:r>
        <w:rPr>
          <w:rFonts w:hint="eastAsia" w:ascii="仿宋_GB2312" w:hAnsi="黑体" w:eastAsia="仿宋_GB2312" w:cs="黑体"/>
          <w:b/>
          <w:bCs/>
          <w:color w:val="000000"/>
          <w:spacing w:val="20"/>
          <w:sz w:val="32"/>
          <w:szCs w:val="32"/>
        </w:rPr>
        <w:br w:type="page"/>
      </w:r>
      <w:r>
        <w:rPr>
          <w:rFonts w:hint="eastAsia" w:ascii="黑体" w:hAnsi="黑体" w:eastAsia="黑体" w:cs="黑体"/>
          <w:bCs/>
          <w:color w:val="000000"/>
          <w:spacing w:val="20"/>
          <w:sz w:val="32"/>
          <w:szCs w:val="32"/>
        </w:rPr>
        <w:t>二、供应商基本情况表</w:t>
      </w:r>
    </w:p>
    <w:p>
      <w:pPr>
        <w:spacing w:after="0" w:line="580" w:lineRule="exact"/>
        <w:jc w:val="both"/>
        <w:rPr>
          <w:rFonts w:ascii="仿宋_GB2312" w:hAnsi="仿宋" w:eastAsia="仿宋_GB2312" w:cs="仿宋"/>
          <w:b/>
          <w:bCs/>
          <w:color w:val="000000"/>
          <w:spacing w:val="20"/>
          <w:sz w:val="32"/>
          <w:szCs w:val="32"/>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80"/>
        <w:gridCol w:w="18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供应商名称</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注册地址</w:t>
            </w:r>
          </w:p>
        </w:tc>
        <w:tc>
          <w:tcPr>
            <w:tcW w:w="4680" w:type="dxa"/>
            <w:gridSpan w:val="6"/>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邮政编码</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联系方式</w:t>
            </w:r>
          </w:p>
        </w:tc>
        <w:tc>
          <w:tcPr>
            <w:tcW w:w="108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联系人</w:t>
            </w:r>
          </w:p>
        </w:tc>
        <w:tc>
          <w:tcPr>
            <w:tcW w:w="3600" w:type="dxa"/>
            <w:gridSpan w:val="5"/>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spacing w:after="0"/>
              <w:jc w:val="both"/>
              <w:rPr>
                <w:rFonts w:ascii="仿宋_GB2312" w:hAnsi="仿宋" w:eastAsia="仿宋_GB2312" w:cs="仿宋"/>
                <w:bCs/>
                <w:color w:val="000000"/>
                <w:spacing w:val="20"/>
                <w:sz w:val="24"/>
                <w:szCs w:val="24"/>
              </w:rPr>
            </w:pPr>
          </w:p>
        </w:tc>
        <w:tc>
          <w:tcPr>
            <w:tcW w:w="108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传真</w:t>
            </w:r>
          </w:p>
        </w:tc>
        <w:tc>
          <w:tcPr>
            <w:tcW w:w="3600" w:type="dxa"/>
            <w:gridSpan w:val="5"/>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网址</w:t>
            </w:r>
          </w:p>
        </w:tc>
        <w:tc>
          <w:tcPr>
            <w:tcW w:w="1620" w:type="dxa"/>
            <w:gridSpan w:val="2"/>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组织结构</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法定代表人</w:t>
            </w:r>
          </w:p>
        </w:tc>
        <w:tc>
          <w:tcPr>
            <w:tcW w:w="1260" w:type="dxa"/>
            <w:gridSpan w:val="2"/>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姓名</w:t>
            </w:r>
          </w:p>
        </w:tc>
        <w:tc>
          <w:tcPr>
            <w:tcW w:w="1260" w:type="dxa"/>
            <w:vAlign w:val="center"/>
          </w:tcPr>
          <w:p>
            <w:pPr>
              <w:spacing w:after="0"/>
              <w:jc w:val="both"/>
              <w:rPr>
                <w:rFonts w:ascii="仿宋_GB2312" w:hAnsi="仿宋" w:eastAsia="仿宋_GB2312" w:cs="仿宋"/>
                <w:bCs/>
                <w:color w:val="000000"/>
                <w:spacing w:val="20"/>
                <w:sz w:val="24"/>
                <w:szCs w:val="24"/>
              </w:rPr>
            </w:pPr>
          </w:p>
        </w:tc>
        <w:tc>
          <w:tcPr>
            <w:tcW w:w="126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技术职称</w:t>
            </w:r>
          </w:p>
        </w:tc>
        <w:tc>
          <w:tcPr>
            <w:tcW w:w="1260" w:type="dxa"/>
            <w:gridSpan w:val="3"/>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260" w:type="dxa"/>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技术负责人</w:t>
            </w:r>
          </w:p>
        </w:tc>
        <w:tc>
          <w:tcPr>
            <w:tcW w:w="1260" w:type="dxa"/>
            <w:gridSpan w:val="2"/>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姓名</w:t>
            </w:r>
          </w:p>
        </w:tc>
        <w:tc>
          <w:tcPr>
            <w:tcW w:w="1260" w:type="dxa"/>
            <w:vAlign w:val="center"/>
          </w:tcPr>
          <w:p>
            <w:pPr>
              <w:spacing w:after="0"/>
              <w:jc w:val="both"/>
              <w:rPr>
                <w:rFonts w:ascii="仿宋_GB2312" w:hAnsi="仿宋" w:eastAsia="仿宋_GB2312" w:cs="仿宋"/>
                <w:bCs/>
                <w:color w:val="000000"/>
                <w:spacing w:val="20"/>
                <w:sz w:val="24"/>
                <w:szCs w:val="24"/>
              </w:rPr>
            </w:pPr>
          </w:p>
        </w:tc>
        <w:tc>
          <w:tcPr>
            <w:tcW w:w="126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技术职称</w:t>
            </w:r>
          </w:p>
        </w:tc>
        <w:tc>
          <w:tcPr>
            <w:tcW w:w="1260" w:type="dxa"/>
            <w:gridSpan w:val="3"/>
            <w:vAlign w:val="center"/>
          </w:tcPr>
          <w:p>
            <w:pPr>
              <w:spacing w:after="0"/>
              <w:jc w:val="both"/>
              <w:rPr>
                <w:rFonts w:ascii="仿宋_GB2312" w:hAnsi="仿宋" w:eastAsia="仿宋_GB2312" w:cs="仿宋"/>
                <w:bCs/>
                <w:color w:val="000000"/>
                <w:spacing w:val="20"/>
                <w:sz w:val="24"/>
                <w:szCs w:val="24"/>
              </w:rPr>
            </w:pPr>
          </w:p>
        </w:tc>
        <w:tc>
          <w:tcPr>
            <w:tcW w:w="126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联系电话</w:t>
            </w:r>
          </w:p>
        </w:tc>
        <w:tc>
          <w:tcPr>
            <w:tcW w:w="1260" w:type="dxa"/>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成立时间</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5040" w:type="dxa"/>
            <w:gridSpan w:val="8"/>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企业资质等级</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restart"/>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其中</w:t>
            </w: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项目经理</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营业执照</w:t>
            </w:r>
            <w:r>
              <w:rPr>
                <w:rFonts w:hint="eastAsia" w:ascii="仿宋_GB2312" w:hAnsi="仿宋" w:eastAsia="仿宋_GB2312" w:cs="仿宋"/>
                <w:spacing w:val="20"/>
                <w:sz w:val="24"/>
                <w:szCs w:val="24"/>
              </w:rPr>
              <w:t>号</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高级职称人员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注册资金</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中级职称人员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开户银行</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初级职称人员</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账号</w:t>
            </w:r>
          </w:p>
        </w:tc>
        <w:tc>
          <w:tcPr>
            <w:tcW w:w="2520" w:type="dxa"/>
            <w:gridSpan w:val="3"/>
            <w:vAlign w:val="center"/>
          </w:tcPr>
          <w:p>
            <w:pPr>
              <w:spacing w:after="0"/>
              <w:jc w:val="both"/>
              <w:rPr>
                <w:rFonts w:ascii="仿宋_GB2312" w:hAnsi="仿宋" w:eastAsia="仿宋_GB2312" w:cs="仿宋"/>
                <w:bCs/>
                <w:color w:val="000000"/>
                <w:spacing w:val="20"/>
                <w:sz w:val="24"/>
                <w:szCs w:val="24"/>
              </w:rPr>
            </w:pPr>
          </w:p>
        </w:tc>
        <w:tc>
          <w:tcPr>
            <w:tcW w:w="1680" w:type="dxa"/>
            <w:gridSpan w:val="2"/>
            <w:vMerge w:val="continue"/>
            <w:vAlign w:val="center"/>
          </w:tcPr>
          <w:p>
            <w:pPr>
              <w:spacing w:after="0"/>
              <w:jc w:val="both"/>
              <w:rPr>
                <w:rFonts w:ascii="仿宋_GB2312" w:hAnsi="仿宋" w:eastAsia="仿宋_GB2312" w:cs="仿宋"/>
                <w:bCs/>
                <w:color w:val="000000"/>
                <w:spacing w:val="20"/>
                <w:sz w:val="24"/>
                <w:szCs w:val="24"/>
              </w:rPr>
            </w:pPr>
          </w:p>
        </w:tc>
        <w:tc>
          <w:tcPr>
            <w:tcW w:w="1680" w:type="dxa"/>
            <w:gridSpan w:val="3"/>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技工</w:t>
            </w:r>
          </w:p>
        </w:tc>
        <w:tc>
          <w:tcPr>
            <w:tcW w:w="1680" w:type="dxa"/>
            <w:gridSpan w:val="3"/>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经营范围</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spacing w:after="0"/>
              <w:jc w:val="both"/>
              <w:rPr>
                <w:rFonts w:ascii="仿宋_GB2312" w:hAnsi="仿宋" w:eastAsia="仿宋_GB2312" w:cs="仿宋"/>
                <w:bCs/>
                <w:color w:val="000000"/>
                <w:spacing w:val="20"/>
                <w:sz w:val="24"/>
                <w:szCs w:val="24"/>
              </w:rPr>
            </w:pPr>
            <w:r>
              <w:rPr>
                <w:rFonts w:hint="eastAsia" w:ascii="仿宋_GB2312" w:hAnsi="仿宋" w:eastAsia="仿宋_GB2312" w:cs="仿宋"/>
                <w:bCs/>
                <w:color w:val="000000"/>
                <w:spacing w:val="20"/>
                <w:sz w:val="24"/>
                <w:szCs w:val="24"/>
              </w:rPr>
              <w:t>备注</w:t>
            </w:r>
          </w:p>
        </w:tc>
        <w:tc>
          <w:tcPr>
            <w:tcW w:w="7560" w:type="dxa"/>
            <w:gridSpan w:val="11"/>
            <w:vAlign w:val="center"/>
          </w:tcPr>
          <w:p>
            <w:pPr>
              <w:spacing w:after="0"/>
              <w:jc w:val="both"/>
              <w:rPr>
                <w:rFonts w:ascii="仿宋_GB2312" w:hAnsi="仿宋" w:eastAsia="仿宋_GB2312" w:cs="仿宋"/>
                <w:bCs/>
                <w:color w:val="000000"/>
                <w:spacing w:val="20"/>
                <w:sz w:val="24"/>
                <w:szCs w:val="24"/>
              </w:rPr>
            </w:pPr>
          </w:p>
        </w:tc>
      </w:tr>
    </w:tbl>
    <w:p>
      <w:pPr>
        <w:spacing w:after="0" w:line="580" w:lineRule="exact"/>
        <w:ind w:firstLine="360" w:firstLineChars="1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360" w:firstLineChars="1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  期：XXX年XXX月XXX日</w:t>
      </w:r>
    </w:p>
    <w:p>
      <w:pPr>
        <w:spacing w:after="0" w:line="580" w:lineRule="exact"/>
        <w:ind w:firstLine="720" w:firstLineChars="200"/>
        <w:jc w:val="both"/>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三、承诺函</w:t>
      </w:r>
    </w:p>
    <w:p>
      <w:pPr>
        <w:spacing w:after="0" w:line="580" w:lineRule="exact"/>
        <w:ind w:firstLine="720" w:firstLineChars="200"/>
        <w:jc w:val="both"/>
        <w:rPr>
          <w:rFonts w:ascii="仿宋_GB2312" w:hAnsi="宋体" w:eastAsia="仿宋_GB2312"/>
          <w:b/>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我公司作为本次采购项目的供应商，根据比选文件要求，现郑重承诺如下：</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一、具备《中华人民共和国政府采购法》第二十二条第一款和本项目规定的条件：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（一）具有独立承担民事责任的能力；</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（二）具有良好的商业信誉和健全的财务会计制度；</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（三）具有履行合同所必需的设备和专业技术能力；</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（四）有依法缴纳税收和社会保障资金的良好记录；</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（五）参加政府采购活动前三年内，在经营活动中没有重大违法记录；</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（六）法律、行政法规规定的其他条件；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（七）根据采购项目提出的特殊条件。</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二、完全接受和满足本项目比选文件中规定的实质性要求，如对比选文件有异议，已经在递交响应文件截止时间届满前依法进行维权救济，不存在对比选文件有异议的同时又参加比选以求侥幸成交或者为实现其他非法目的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三、在参加本次采购活动中，不存在与单位负责人为同一人或者存在直接控股、管理关系的其他供应商参与同一合同项下的政府采购活动的行为。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四、在参加本次采购活动中，不存在和其他供应商在同一合同项下的采购项目中，同时委托同一个自然人、同一家庭的人员、同一单位的人员作为代理人的行为。</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五、如果有《四川省政府采购当事人诚信管理办法》（川财采[2015]33号）规定的记入诚信档案的失信行为，将在响应文件中全面如实反映。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六、响应文件中提供的任何资料和技术、服务、商务等响应承诺情况都是真实的、有效的、合法的。</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七、如本项目比选过程中需要提供样品，则我公司提供的样品即为成交后将要提供的成交产品，我公司对提供样品的性能和质量负责，因样品存在缺陷或者不符合比选文件要求导致未能成交的，我公司愿意承担相应不利后果。</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本公司对上述承诺的内容事项真实性负责。如经</w:t>
      </w:r>
      <w:r>
        <w:rPr>
          <w:rFonts w:hint="eastAsia" w:ascii="仿宋_GB2312" w:hAnsi="仿宋" w:eastAsia="仿宋_GB2312" w:cs="仿宋"/>
          <w:spacing w:val="20"/>
          <w:sz w:val="32"/>
          <w:szCs w:val="32"/>
        </w:rPr>
        <w:t>查实上述承诺的内容事项存在虚假，我公司愿意接受以提供虚假材料谋取成交的法</w:t>
      </w:r>
      <w:r>
        <w:rPr>
          <w:rFonts w:hint="eastAsia" w:ascii="仿宋_GB2312" w:hAnsi="仿宋" w:eastAsia="仿宋_GB2312" w:cs="仿宋"/>
          <w:color w:val="000000"/>
          <w:spacing w:val="20"/>
          <w:sz w:val="32"/>
          <w:szCs w:val="32"/>
        </w:rPr>
        <w:t>律责任。</w:t>
      </w:r>
    </w:p>
    <w:p>
      <w:pPr>
        <w:spacing w:after="0" w:line="580" w:lineRule="exact"/>
        <w:jc w:val="both"/>
        <w:rPr>
          <w:rFonts w:ascii="仿宋_GB2312" w:hAnsi="仿宋" w:eastAsia="仿宋_GB2312" w:cs="仿宋"/>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法定代表人签字或者加盖个人私章：XXXX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供应商名称：XXXX（盖章）</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color w:val="000000"/>
          <w:spacing w:val="20"/>
          <w:sz w:val="32"/>
          <w:szCs w:val="32"/>
        </w:rPr>
        <w:t>日    期：XXX年XXX月XXX日</w:t>
      </w:r>
    </w:p>
    <w:p>
      <w:pPr>
        <w:spacing w:after="0" w:line="580" w:lineRule="exact"/>
        <w:jc w:val="both"/>
        <w:rPr>
          <w:rFonts w:ascii="仿宋_GB2312" w:eastAsia="仿宋_GB2312"/>
          <w:b/>
          <w:color w:val="000000"/>
          <w:spacing w:val="20"/>
          <w:sz w:val="32"/>
          <w:szCs w:val="32"/>
        </w:rPr>
      </w:pPr>
    </w:p>
    <w:p>
      <w:pPr>
        <w:spacing w:after="0" w:line="580" w:lineRule="exact"/>
        <w:ind w:firstLine="720" w:firstLineChars="200"/>
        <w:jc w:val="both"/>
        <w:rPr>
          <w:rFonts w:ascii="黑体" w:hAnsi="黑体" w:eastAsia="黑体" w:cs="黑体"/>
          <w:color w:val="000000"/>
          <w:spacing w:val="20"/>
          <w:sz w:val="32"/>
          <w:szCs w:val="32"/>
        </w:rPr>
      </w:pPr>
      <w:r>
        <w:rPr>
          <w:rFonts w:hint="eastAsia" w:ascii="黑体" w:hAnsi="黑体" w:eastAsia="黑体" w:cs="黑体"/>
          <w:color w:val="000000"/>
          <w:spacing w:val="20"/>
          <w:sz w:val="32"/>
          <w:szCs w:val="32"/>
        </w:rPr>
        <w:t>四、报价函</w:t>
      </w:r>
    </w:p>
    <w:p>
      <w:pPr>
        <w:spacing w:after="0" w:line="580" w:lineRule="exact"/>
        <w:jc w:val="both"/>
        <w:rPr>
          <w:rFonts w:ascii="仿宋_GB2312" w:hAnsi="宋体" w:eastAsia="仿宋_GB2312"/>
          <w:color w:val="000000"/>
          <w:spacing w:val="20"/>
          <w:sz w:val="32"/>
          <w:szCs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四川省残疾人服务中心：</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1.我方全面研究了“XXXXXX”项目比选文件，决定参加贵单位组织的本项目比选采购。</w:t>
      </w:r>
    </w:p>
    <w:p>
      <w:pPr>
        <w:spacing w:after="0" w:line="580" w:lineRule="exact"/>
        <w:ind w:left="376" w:leftChars="171" w:firstLine="180" w:firstLineChars="5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2.我方自愿按照比选文件规定的各项要求向采购人提供所需服务，愿意以人民币（大写）为报价</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 3.一旦我方成交，我方将严格履行政府采购合同规定的责任和义务。</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4.我方同意本比选文件依据《四川省政府采购当事人诚信管理办法》（川财采〔2015〕33号文件）对我方可能存在的失信行为进行惩戒。</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5.我方为本项目提交的响应文件正本1份，副本2份，用于必须报价。</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6.我方愿意提供贵单位可能另外要求的，与比选报价有关的文件资料，并保证我方已提供和将要提供的文件资料是真实、准确的。</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7.本次比选，我方递交的响应文件有效期为比选文件规定起算之日起XX天。</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法定代表人或授权代表（签字或盖章）：XXX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通讯地址：XXX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邮政编码：XXX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联系电话：XXX</w:t>
      </w:r>
    </w:p>
    <w:p>
      <w:pPr>
        <w:spacing w:after="0" w:line="580" w:lineRule="exact"/>
        <w:ind w:firstLine="705" w:firstLineChars="196"/>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传    真：XXX</w:t>
      </w:r>
    </w:p>
    <w:p>
      <w:pPr>
        <w:spacing w:after="0" w:line="580" w:lineRule="exact"/>
        <w:ind w:firstLine="705" w:firstLineChars="196"/>
        <w:jc w:val="both"/>
        <w:rPr>
          <w:rFonts w:ascii="仿宋_GB2312" w:hAnsi="仿宋" w:eastAsia="仿宋_GB2312" w:cs="仿宋"/>
          <w:color w:val="000000"/>
          <w:spacing w:val="20"/>
          <w:sz w:val="32"/>
          <w:szCs w:val="32"/>
        </w:rPr>
        <w:sectPr>
          <w:footerReference r:id="rId6" w:type="first"/>
          <w:headerReference r:id="rId4" w:type="default"/>
          <w:footerReference r:id="rId5" w:type="default"/>
          <w:pgSz w:w="13607" w:h="16840"/>
          <w:pgMar w:top="1440" w:right="1800" w:bottom="1440" w:left="1800" w:header="851" w:footer="1587" w:gutter="0"/>
          <w:pgNumType w:start="1"/>
          <w:cols w:space="720" w:num="1"/>
          <w:titlePg/>
          <w:docGrid w:type="linesAndChars" w:linePitch="312" w:charSpace="0"/>
        </w:sectPr>
      </w:pPr>
      <w:r>
        <w:rPr>
          <w:rFonts w:hint="eastAsia" w:ascii="仿宋_GB2312" w:hAnsi="仿宋" w:eastAsia="仿宋_GB2312" w:cs="仿宋"/>
          <w:color w:val="000000"/>
          <w:spacing w:val="20"/>
          <w:sz w:val="32"/>
          <w:szCs w:val="32"/>
        </w:rPr>
        <w:t>日    期：XXX年XXX月XXX日</w:t>
      </w: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五、中小企业声明函（实质性要求）</w:t>
      </w:r>
    </w:p>
    <w:p>
      <w:pPr>
        <w:pStyle w:val="22"/>
        <w:spacing w:before="0" w:after="0" w:line="580" w:lineRule="exact"/>
        <w:outlineLvl w:val="9"/>
        <w:rPr>
          <w:rFonts w:ascii="仿宋_GB2312" w:eastAsia="仿宋_GB2312"/>
          <w:spacing w:val="20"/>
          <w:sz w:val="32"/>
        </w:rPr>
      </w:pPr>
    </w:p>
    <w:p>
      <w:pPr>
        <w:spacing w:after="0" w:line="580" w:lineRule="exact"/>
        <w:jc w:val="both"/>
        <w:rPr>
          <w:rFonts w:ascii="仿宋_GB2312" w:hAnsi="仿宋" w:eastAsia="仿宋_GB2312" w:cs="仿宋"/>
          <w:color w:val="000000"/>
          <w:spacing w:val="20"/>
          <w:sz w:val="32"/>
          <w:szCs w:val="32"/>
        </w:rPr>
      </w:pPr>
      <w:r>
        <w:rPr>
          <w:rFonts w:hint="eastAsia" w:ascii="仿宋_GB2312" w:hAnsi="ˎ̥" w:eastAsia="仿宋_GB2312" w:cs="宋体"/>
          <w:color w:val="000000"/>
          <w:spacing w:val="20"/>
          <w:sz w:val="32"/>
          <w:szCs w:val="32"/>
        </w:rPr>
        <w:t>　　</w:t>
      </w:r>
      <w:r>
        <w:rPr>
          <w:rFonts w:hint="eastAsia" w:ascii="仿宋_GB2312" w:hAnsi="仿宋" w:eastAsia="仿宋_GB2312" w:cs="仿宋"/>
          <w:color w:val="000000"/>
          <w:spacing w:val="20"/>
          <w:sz w:val="32"/>
          <w:szCs w:val="32"/>
        </w:rPr>
        <w:t>本公司郑重声明，根据《政府采购促进中小企业发展暂行办法》（财库[2011]181号）的规定，本公司为XXX（请填写：中型、小型、微型）企业。即，本公司同时满足以下条件：</w:t>
      </w:r>
    </w:p>
    <w:p>
      <w:pPr>
        <w:spacing w:after="0" w:line="580" w:lineRule="exact"/>
        <w:ind w:firstLine="48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1.根据《工业和信息化部、国家统计局、国家发展和改革委员会、财政部关于印发中小企业划型标准规定的通知》（工信部联企业[2011]300号）规定的划分标准，本公司属于XXX行业，从业人员XXX人，营业收入XXX万元，资产总额XXX万元，本公司为XXX（请填写：中型、小型、微型）企业。</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2.本公司参加XXX单位的XXX项目采购活动提供本企业制造的货物，由本企业承担工程、提供服务，或者提供其他XXX（请填写：中型、小型、微型）企业制造的货物。本条所称货物不包括使用大型企业注册商标的货物。</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本公司对上述声明的真实性负责。如有虚假，将依法承担相应责任。</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w:t>
      </w:r>
    </w:p>
    <w:p>
      <w:pPr>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日期：XXXX</w:t>
      </w:r>
    </w:p>
    <w:p>
      <w:pPr>
        <w:spacing w:after="0" w:line="580" w:lineRule="exact"/>
        <w:ind w:firstLine="723" w:firstLineChars="200"/>
        <w:jc w:val="both"/>
        <w:rPr>
          <w:rFonts w:ascii="黑体" w:hAnsi="黑体" w:eastAsia="黑体" w:cs="黑体"/>
          <w:bCs/>
          <w:color w:val="000000"/>
          <w:spacing w:val="20"/>
          <w:sz w:val="32"/>
          <w:szCs w:val="32"/>
        </w:rPr>
      </w:pPr>
      <w:r>
        <w:rPr>
          <w:rFonts w:hint="eastAsia" w:ascii="仿宋_GB2312" w:hAnsi="黑体" w:eastAsia="仿宋_GB2312" w:cs="黑体"/>
          <w:b/>
          <w:spacing w:val="20"/>
          <w:sz w:val="32"/>
          <w:szCs w:val="32"/>
        </w:rPr>
        <w:br w:type="page"/>
      </w:r>
      <w:r>
        <w:rPr>
          <w:rFonts w:hint="eastAsia" w:ascii="黑体" w:hAnsi="黑体" w:eastAsia="黑体" w:cs="黑体"/>
          <w:spacing w:val="20"/>
          <w:sz w:val="32"/>
          <w:szCs w:val="32"/>
        </w:rPr>
        <w:t>六、残疾人福利性单位声明函</w:t>
      </w:r>
      <w:r>
        <w:rPr>
          <w:rFonts w:hint="eastAsia" w:ascii="黑体" w:hAnsi="黑体" w:eastAsia="黑体" w:cs="黑体"/>
          <w:bCs/>
          <w:color w:val="000000"/>
          <w:spacing w:val="20"/>
          <w:sz w:val="32"/>
          <w:szCs w:val="32"/>
        </w:rPr>
        <w:t>（实质性要求）</w:t>
      </w:r>
    </w:p>
    <w:p>
      <w:pPr>
        <w:spacing w:after="0" w:line="580" w:lineRule="exact"/>
        <w:jc w:val="both"/>
        <w:rPr>
          <w:rFonts w:ascii="仿宋_GB2312" w:hAnsi="黑体" w:eastAsia="仿宋_GB2312" w:cs="黑体"/>
          <w:b/>
          <w:spacing w:val="20"/>
          <w:sz w:val="32"/>
          <w:szCs w:val="32"/>
        </w:rPr>
      </w:pPr>
    </w:p>
    <w:p>
      <w:pPr>
        <w:spacing w:after="0" w:line="580" w:lineRule="exact"/>
        <w:jc w:val="both"/>
        <w:rPr>
          <w:rFonts w:ascii="仿宋_GB2312" w:eastAsia="仿宋_GB2312"/>
          <w:b/>
          <w:spacing w:val="20"/>
          <w:sz w:val="32"/>
          <w:szCs w:val="32"/>
        </w:rPr>
      </w:pP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本单位对上述声明的真实性负责。如有虚假，将依法承担相应责任。</w:t>
      </w: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color w:val="339966"/>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color w:val="339966"/>
          <w:spacing w:val="20"/>
          <w:sz w:val="32"/>
          <w:szCs w:val="32"/>
        </w:rPr>
        <w:t>　</w:t>
      </w:r>
      <w:r>
        <w:rPr>
          <w:rFonts w:hint="eastAsia" w:ascii="仿宋_GB2312" w:hAnsi="仿宋" w:eastAsia="仿宋_GB2312" w:cs="仿宋"/>
          <w:spacing w:val="20"/>
          <w:sz w:val="32"/>
          <w:szCs w:val="32"/>
        </w:rPr>
        <w:t>　</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单位名称：XXXX（盖单位公章）</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法定代表人或授权代表（签字）：XXXX</w:t>
      </w:r>
    </w:p>
    <w:p>
      <w:pPr>
        <w:spacing w:after="0" w:line="580" w:lineRule="exact"/>
        <w:ind w:firstLine="720" w:firstLineChars="200"/>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日期：XXXX</w:t>
      </w:r>
    </w:p>
    <w:p>
      <w:pPr>
        <w:spacing w:after="0" w:line="580" w:lineRule="exact"/>
        <w:jc w:val="both"/>
        <w:rPr>
          <w:rFonts w:ascii="仿宋_GB2312" w:hAnsi="宋体" w:eastAsia="仿宋_GB2312"/>
          <w:b/>
          <w:bCs/>
          <w:color w:val="000000"/>
          <w:spacing w:val="20"/>
          <w:sz w:val="32"/>
          <w:szCs w:val="32"/>
        </w:rPr>
        <w:sectPr>
          <w:footerReference r:id="rId7" w:type="default"/>
          <w:pgSz w:w="13551" w:h="16840"/>
          <w:pgMar w:top="1440" w:right="3118" w:bottom="1440" w:left="1474" w:header="851" w:footer="1417" w:gutter="0"/>
          <w:cols w:space="720" w:num="1"/>
          <w:docGrid w:linePitch="312" w:charSpace="0"/>
        </w:sectPr>
      </w:pP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七、技术、服务要求应答表（实质性要求）</w:t>
      </w:r>
    </w:p>
    <w:p>
      <w:pPr>
        <w:spacing w:after="0" w:line="580" w:lineRule="exact"/>
        <w:jc w:val="both"/>
        <w:rPr>
          <w:rFonts w:ascii="仿宋_GB2312" w:hAnsi="黑体" w:eastAsia="仿宋_GB2312" w:cs="黑体"/>
          <w:b/>
          <w:bCs/>
          <w:color w:val="000000"/>
          <w:spacing w:val="20"/>
          <w:sz w:val="32"/>
          <w:szCs w:val="32"/>
        </w:rPr>
      </w:pPr>
    </w:p>
    <w:p>
      <w:pPr>
        <w:pStyle w:val="7"/>
        <w:pBdr>
          <w:bottom w:val="none" w:color="auto" w:sz="0" w:space="0"/>
        </w:pBdr>
        <w:tabs>
          <w:tab w:val="clear" w:pos="4153"/>
          <w:tab w:val="clear" w:pos="8306"/>
        </w:tabs>
        <w:snapToGrid/>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 xml:space="preserve">项目名称：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14"/>
        <w:gridCol w:w="2551"/>
        <w:gridCol w:w="180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采购文件条款号</w:t>
            </w: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采购文件的要求</w:t>
            </w: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响应文件的应答</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7"/>
              <w:pBdr>
                <w:bottom w:val="none" w:color="auto" w:sz="0" w:space="0"/>
              </w:pBdr>
              <w:tabs>
                <w:tab w:val="clear" w:pos="4153"/>
                <w:tab w:val="clear" w:pos="8306"/>
              </w:tabs>
              <w:snapToGrid/>
              <w:spacing w:after="0"/>
              <w:jc w:val="both"/>
              <w:rPr>
                <w:rFonts w:ascii="仿宋_GB2312" w:hAnsi="仿宋" w:eastAsia="仿宋_GB2312" w:cs="仿宋"/>
                <w:color w:val="000000"/>
                <w:spacing w:val="20"/>
                <w:sz w:val="24"/>
                <w:szCs w:val="24"/>
              </w:rPr>
            </w:pPr>
          </w:p>
        </w:tc>
      </w:tr>
    </w:tbl>
    <w:p>
      <w:pPr>
        <w:pStyle w:val="7"/>
        <w:pBdr>
          <w:bottom w:val="none" w:color="auto" w:sz="0" w:space="0"/>
        </w:pBdr>
        <w:tabs>
          <w:tab w:val="clear" w:pos="4153"/>
          <w:tab w:val="clear" w:pos="8306"/>
        </w:tabs>
        <w:snapToGrid/>
        <w:spacing w:after="0" w:line="580" w:lineRule="exact"/>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注：①“响应文件的应答”项下应填写具体的响应内容并与第五章项下的内容逐项对应。供应商必须据实填写，不得虚假响应。虚假响应的，其响应文件无效并按规定追究其相关责任。</w:t>
      </w:r>
    </w:p>
    <w:p>
      <w:pPr>
        <w:pStyle w:val="7"/>
        <w:pBdr>
          <w:bottom w:val="none" w:color="auto" w:sz="0" w:space="0"/>
        </w:pBdr>
        <w:tabs>
          <w:tab w:val="clear" w:pos="4153"/>
          <w:tab w:val="clear" w:pos="8306"/>
        </w:tabs>
        <w:snapToGrid/>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②“偏离情况”项下应按下列规定填写：优于的，填写“正偏离”；符合的，填写“无偏离”；低于的，填写“负偏离”。</w:t>
      </w:r>
    </w:p>
    <w:p>
      <w:pPr>
        <w:pStyle w:val="7"/>
        <w:pBdr>
          <w:bottom w:val="none" w:color="auto" w:sz="0" w:space="0"/>
        </w:pBdr>
        <w:tabs>
          <w:tab w:val="clear" w:pos="4153"/>
          <w:tab w:val="clear" w:pos="8306"/>
        </w:tabs>
        <w:snapToGrid/>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③响应人需要说明的内容若需特殊表达，应先在本表中进行相应说明，再另页应答，否则响应无效。</w:t>
      </w:r>
    </w:p>
    <w:p>
      <w:pPr>
        <w:pStyle w:val="7"/>
        <w:pBdr>
          <w:bottom w:val="none" w:color="auto" w:sz="0" w:space="0"/>
        </w:pBdr>
        <w:tabs>
          <w:tab w:val="clear" w:pos="4153"/>
          <w:tab w:val="clear" w:pos="8306"/>
        </w:tabs>
        <w:snapToGrid/>
        <w:spacing w:after="0" w:line="580" w:lineRule="exact"/>
        <w:jc w:val="both"/>
        <w:rPr>
          <w:rFonts w:ascii="仿宋_GB2312" w:hAnsi="宋体" w:eastAsia="仿宋_GB2312"/>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供应商名称：XXX（盖单位公章）</w:t>
      </w:r>
    </w:p>
    <w:p>
      <w:pPr>
        <w:spacing w:after="0" w:line="580" w:lineRule="exact"/>
        <w:ind w:firstLine="720" w:firstLineChars="200"/>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810" w:firstLineChars="225"/>
        <w:jc w:val="both"/>
        <w:rPr>
          <w:rFonts w:ascii="仿宋_GB2312" w:hAnsi="仿宋" w:eastAsia="仿宋_GB2312" w:cs="仿宋"/>
          <w:color w:val="000000"/>
          <w:spacing w:val="20"/>
          <w:sz w:val="32"/>
          <w:szCs w:val="32"/>
        </w:rPr>
      </w:pPr>
      <w:r>
        <w:rPr>
          <w:rFonts w:hint="eastAsia" w:ascii="仿宋_GB2312" w:hAnsi="仿宋" w:eastAsia="仿宋_GB2312" w:cs="仿宋"/>
          <w:bCs/>
          <w:color w:val="000000"/>
          <w:spacing w:val="20"/>
          <w:sz w:val="32"/>
          <w:szCs w:val="32"/>
        </w:rPr>
        <w:t>日  期</w:t>
      </w:r>
      <w:r>
        <w:rPr>
          <w:rFonts w:hint="eastAsia" w:ascii="仿宋_GB2312" w:hAnsi="仿宋" w:eastAsia="仿宋_GB2312" w:cs="仿宋"/>
          <w:color w:val="000000"/>
          <w:spacing w:val="20"/>
          <w:sz w:val="32"/>
          <w:szCs w:val="32"/>
        </w:rPr>
        <w:t>：</w:t>
      </w:r>
      <w:r>
        <w:rPr>
          <w:rFonts w:hint="eastAsia" w:ascii="仿宋_GB2312" w:hAnsi="仿宋" w:eastAsia="仿宋_GB2312" w:cs="仿宋"/>
          <w:bCs/>
          <w:color w:val="000000"/>
          <w:spacing w:val="20"/>
          <w:sz w:val="32"/>
          <w:szCs w:val="32"/>
        </w:rPr>
        <w:t>XXX年XXX月XXX日</w:t>
      </w:r>
    </w:p>
    <w:p>
      <w:pPr>
        <w:spacing w:after="0" w:line="580" w:lineRule="exact"/>
        <w:ind w:firstLine="723" w:firstLineChars="200"/>
        <w:jc w:val="both"/>
        <w:rPr>
          <w:rFonts w:ascii="黑体" w:hAnsi="黑体" w:eastAsia="黑体" w:cs="黑体"/>
          <w:bCs/>
          <w:color w:val="000000"/>
          <w:spacing w:val="20"/>
          <w:sz w:val="32"/>
          <w:szCs w:val="32"/>
        </w:rPr>
      </w:pPr>
      <w:r>
        <w:rPr>
          <w:rFonts w:hint="eastAsia" w:ascii="仿宋_GB2312" w:hAnsi="黑体" w:eastAsia="仿宋_GB2312" w:cs="黑体"/>
          <w:b/>
          <w:color w:val="000000"/>
          <w:spacing w:val="20"/>
          <w:sz w:val="32"/>
          <w:szCs w:val="32"/>
        </w:rPr>
        <w:br w:type="page"/>
      </w:r>
      <w:r>
        <w:rPr>
          <w:rFonts w:hint="eastAsia" w:ascii="黑体" w:hAnsi="黑体" w:eastAsia="黑体" w:cs="黑体"/>
          <w:color w:val="000000"/>
          <w:spacing w:val="20"/>
          <w:sz w:val="32"/>
          <w:szCs w:val="32"/>
        </w:rPr>
        <w:t>八、商务应答表</w:t>
      </w:r>
      <w:r>
        <w:rPr>
          <w:rFonts w:hint="eastAsia" w:ascii="黑体" w:hAnsi="黑体" w:eastAsia="黑体" w:cs="黑体"/>
          <w:bCs/>
          <w:color w:val="000000"/>
          <w:spacing w:val="20"/>
          <w:sz w:val="32"/>
          <w:szCs w:val="32"/>
        </w:rPr>
        <w:t>（实质性要求）</w:t>
      </w:r>
    </w:p>
    <w:p>
      <w:pPr>
        <w:pStyle w:val="5"/>
        <w:tabs>
          <w:tab w:val="left" w:pos="0"/>
        </w:tabs>
        <w:spacing w:after="0" w:line="580" w:lineRule="exact"/>
        <w:ind w:left="440"/>
        <w:rPr>
          <w:rFonts w:ascii="仿宋_GB2312" w:eastAsia="仿宋_GB2312"/>
          <w:b/>
          <w:color w:val="000000"/>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 xml:space="preserve">项目名称： </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1914"/>
        <w:gridCol w:w="2551"/>
        <w:gridCol w:w="1807"/>
        <w:gridCol w:w="1134"/>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序号</w:t>
            </w: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招标文件条款号</w:t>
            </w: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招标文件的要求</w:t>
            </w:r>
          </w:p>
        </w:tc>
        <w:tc>
          <w:tcPr>
            <w:tcW w:w="1807"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响应文件的应答</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偏离情况</w:t>
            </w: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说明或证明材料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r>
              <w:rPr>
                <w:rFonts w:hint="eastAsia" w:ascii="仿宋_GB2312" w:hAnsi="仿宋" w:eastAsia="仿宋_GB2312" w:cs="仿宋"/>
                <w:color w:val="000000"/>
                <w:spacing w:val="20"/>
                <w:sz w:val="24"/>
                <w:szCs w:val="24"/>
              </w:rPr>
              <w:t xml:space="preserve">  </w:t>
            </w: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3"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914"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255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c>
          <w:tcPr>
            <w:tcW w:w="1807"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134" w:type="dxa"/>
            <w:tcBorders>
              <w:top w:val="single" w:color="auto" w:sz="4" w:space="0"/>
              <w:left w:val="single" w:color="auto" w:sz="4" w:space="0"/>
              <w:bottom w:val="single" w:color="auto" w:sz="4" w:space="0"/>
              <w:right w:val="single" w:color="auto" w:sz="4" w:space="0"/>
            </w:tcBorders>
            <w:vAlign w:val="center"/>
          </w:tcPr>
          <w:p>
            <w:pPr>
              <w:spacing w:after="0"/>
              <w:ind w:right="480"/>
              <w:jc w:val="both"/>
              <w:rPr>
                <w:rFonts w:ascii="仿宋_GB2312" w:hAnsi="仿宋" w:eastAsia="仿宋_GB2312" w:cs="仿宋"/>
                <w:color w:val="000000"/>
                <w:spacing w:val="20"/>
                <w:sz w:val="24"/>
                <w:szCs w:val="24"/>
              </w:rPr>
            </w:pPr>
          </w:p>
        </w:tc>
        <w:tc>
          <w:tcPr>
            <w:tcW w:w="1791" w:type="dxa"/>
            <w:tcBorders>
              <w:top w:val="single" w:color="auto" w:sz="4" w:space="0"/>
              <w:left w:val="single" w:color="auto" w:sz="4" w:space="0"/>
              <w:bottom w:val="single" w:color="auto" w:sz="4" w:space="0"/>
              <w:right w:val="single" w:color="auto" w:sz="4" w:space="0"/>
            </w:tcBorders>
            <w:vAlign w:val="center"/>
          </w:tcPr>
          <w:p>
            <w:pPr>
              <w:spacing w:after="0"/>
              <w:jc w:val="both"/>
              <w:rPr>
                <w:rFonts w:ascii="仿宋_GB2312" w:hAnsi="仿宋" w:eastAsia="仿宋_GB2312" w:cs="仿宋"/>
                <w:color w:val="000000"/>
                <w:spacing w:val="20"/>
                <w:sz w:val="24"/>
                <w:szCs w:val="24"/>
              </w:rPr>
            </w:pPr>
          </w:p>
        </w:tc>
      </w:tr>
    </w:tbl>
    <w:p>
      <w:pPr>
        <w:spacing w:after="0" w:line="580" w:lineRule="exact"/>
        <w:ind w:firstLine="723" w:firstLineChars="200"/>
        <w:jc w:val="both"/>
        <w:rPr>
          <w:rFonts w:ascii="仿宋_GB2312" w:hAnsi="仿宋" w:eastAsia="仿宋_GB2312" w:cs="仿宋"/>
          <w:b/>
          <w:color w:val="000000"/>
          <w:spacing w:val="20"/>
          <w:sz w:val="32"/>
          <w:szCs w:val="32"/>
        </w:rPr>
      </w:pPr>
    </w:p>
    <w:p>
      <w:pPr>
        <w:spacing w:after="0" w:line="580" w:lineRule="exact"/>
        <w:ind w:firstLine="720" w:firstLineChars="200"/>
        <w:jc w:val="both"/>
        <w:rPr>
          <w:rFonts w:ascii="仿宋_GB2312" w:hAnsi="仿宋" w:eastAsia="仿宋_GB2312" w:cs="仿宋"/>
          <w:b/>
          <w:color w:val="000000"/>
          <w:spacing w:val="20"/>
          <w:sz w:val="32"/>
          <w:szCs w:val="32"/>
        </w:rPr>
      </w:pPr>
      <w:r>
        <w:rPr>
          <w:rFonts w:hint="eastAsia" w:ascii="仿宋_GB2312" w:hAnsi="仿宋" w:eastAsia="仿宋_GB2312" w:cs="仿宋"/>
          <w:color w:val="000000"/>
          <w:spacing w:val="20"/>
          <w:sz w:val="32"/>
          <w:szCs w:val="32"/>
        </w:rPr>
        <w:t>注意：供应商必须据实填写，不得虚假响应，虚假响应的，其响应文件无效并按规定追究其相关责任。</w:t>
      </w:r>
    </w:p>
    <w:p>
      <w:pPr>
        <w:spacing w:after="0" w:line="580" w:lineRule="exact"/>
        <w:ind w:firstLine="720" w:firstLineChars="200"/>
        <w:jc w:val="both"/>
        <w:rPr>
          <w:rFonts w:ascii="仿宋_GB2312" w:hAnsi="仿宋" w:eastAsia="仿宋_GB2312" w:cs="仿宋"/>
          <w:color w:val="000000"/>
          <w:spacing w:val="20"/>
          <w:sz w:val="32"/>
          <w:szCs w:val="32"/>
        </w:rPr>
      </w:pP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供应商人名称：XXX（盖单位公章）</w:t>
      </w:r>
    </w:p>
    <w:p>
      <w:pPr>
        <w:spacing w:after="0" w:line="580" w:lineRule="exact"/>
        <w:ind w:firstLine="810" w:firstLineChars="225"/>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法定代表人或授权代表（签字或盖章）：XXX</w:t>
      </w:r>
    </w:p>
    <w:p>
      <w:pPr>
        <w:spacing w:after="0" w:line="580" w:lineRule="exact"/>
        <w:ind w:firstLine="810" w:firstLineChars="225"/>
        <w:jc w:val="both"/>
        <w:rPr>
          <w:rFonts w:ascii="仿宋_GB2312" w:hAnsi="仿宋" w:eastAsia="仿宋_GB2312" w:cs="仿宋"/>
          <w:bCs/>
          <w:color w:val="000000"/>
          <w:spacing w:val="20"/>
          <w:sz w:val="32"/>
          <w:szCs w:val="32"/>
        </w:rPr>
      </w:pPr>
      <w:r>
        <w:rPr>
          <w:rFonts w:hint="eastAsia" w:ascii="仿宋_GB2312" w:hAnsi="仿宋" w:eastAsia="仿宋_GB2312" w:cs="仿宋"/>
          <w:bCs/>
          <w:color w:val="000000"/>
          <w:spacing w:val="20"/>
          <w:sz w:val="32"/>
          <w:szCs w:val="32"/>
        </w:rPr>
        <w:t>日  期：XXX年XXX月XXX日</w:t>
      </w:r>
    </w:p>
    <w:p>
      <w:pPr>
        <w:pStyle w:val="5"/>
        <w:tabs>
          <w:tab w:val="left" w:pos="0"/>
        </w:tabs>
        <w:spacing w:after="0" w:line="580" w:lineRule="exact"/>
        <w:ind w:left="0" w:leftChars="0"/>
        <w:rPr>
          <w:rFonts w:ascii="仿宋_GB2312" w:eastAsia="仿宋_GB2312"/>
          <w:color w:val="000000"/>
          <w:spacing w:val="20"/>
          <w:sz w:val="32"/>
          <w:szCs w:val="32"/>
        </w:rPr>
      </w:pPr>
    </w:p>
    <w:p>
      <w:pPr>
        <w:spacing w:after="0" w:line="580" w:lineRule="exact"/>
        <w:jc w:val="both"/>
        <w:rPr>
          <w:rFonts w:ascii="仿宋_GB2312" w:hAnsi="宋体" w:eastAsia="仿宋_GB2312"/>
          <w:color w:val="000000"/>
          <w:spacing w:val="20"/>
          <w:sz w:val="32"/>
          <w:szCs w:val="32"/>
        </w:rPr>
        <w:sectPr>
          <w:pgSz w:w="13551" w:h="16840"/>
          <w:pgMar w:top="1440" w:right="3118" w:bottom="1440" w:left="1474" w:header="851" w:footer="1417" w:gutter="0"/>
          <w:cols w:space="720" w:num="1"/>
          <w:docGrid w:linePitch="312" w:charSpace="0"/>
        </w:sectPr>
      </w:pPr>
    </w:p>
    <w:p>
      <w:pPr>
        <w:spacing w:after="0" w:line="580" w:lineRule="exact"/>
        <w:ind w:firstLine="720" w:firstLineChars="200"/>
        <w:jc w:val="both"/>
        <w:rPr>
          <w:rFonts w:ascii="黑体" w:hAnsi="黑体" w:eastAsia="黑体" w:cs="黑体"/>
          <w:bCs/>
          <w:color w:val="000000"/>
          <w:spacing w:val="20"/>
          <w:sz w:val="32"/>
          <w:szCs w:val="32"/>
        </w:rPr>
      </w:pPr>
      <w:r>
        <w:rPr>
          <w:rFonts w:hint="eastAsia" w:ascii="黑体" w:hAnsi="黑体" w:eastAsia="黑体" w:cs="黑体"/>
          <w:bCs/>
          <w:color w:val="000000"/>
          <w:spacing w:val="20"/>
          <w:sz w:val="32"/>
          <w:szCs w:val="32"/>
        </w:rPr>
        <w:t>九、供应商类似项目业绩一览表</w:t>
      </w:r>
    </w:p>
    <w:p>
      <w:pPr>
        <w:spacing w:after="0" w:line="580" w:lineRule="exact"/>
        <w:jc w:val="both"/>
        <w:rPr>
          <w:rFonts w:ascii="仿宋_GB2312" w:hAnsi="宋体" w:eastAsia="仿宋_GB2312" w:cs="Arial"/>
          <w:color w:val="000000"/>
          <w:spacing w:val="20"/>
          <w:sz w:val="32"/>
          <w:szCs w:val="32"/>
        </w:rPr>
      </w:pPr>
    </w:p>
    <w:tbl>
      <w:tblPr>
        <w:tblStyle w:val="9"/>
        <w:tblW w:w="9058"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54" w:type="dxa"/>
          <w:bottom w:w="0" w:type="dxa"/>
          <w:right w:w="54" w:type="dxa"/>
        </w:tblCellMar>
      </w:tblPr>
      <w:tblGrid>
        <w:gridCol w:w="718"/>
        <w:gridCol w:w="1439"/>
        <w:gridCol w:w="1319"/>
        <w:gridCol w:w="1160"/>
        <w:gridCol w:w="1415"/>
        <w:gridCol w:w="6"/>
        <w:gridCol w:w="1832"/>
        <w:gridCol w:w="1159"/>
        <w:gridCol w:w="10"/>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tcBorders>
              <w:top w:val="single" w:color="auto" w:sz="4" w:space="0"/>
            </w:tcBorders>
            <w:vAlign w:val="center"/>
          </w:tcPr>
          <w:p>
            <w:pPr>
              <w:spacing w:after="0"/>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年份</w:t>
            </w:r>
          </w:p>
        </w:tc>
        <w:tc>
          <w:tcPr>
            <w:tcW w:w="1439"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用户名称</w:t>
            </w:r>
          </w:p>
        </w:tc>
        <w:tc>
          <w:tcPr>
            <w:tcW w:w="1319"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项目名称</w:t>
            </w:r>
          </w:p>
        </w:tc>
        <w:tc>
          <w:tcPr>
            <w:tcW w:w="1160" w:type="dxa"/>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完成时间</w:t>
            </w:r>
          </w:p>
        </w:tc>
        <w:tc>
          <w:tcPr>
            <w:tcW w:w="1421" w:type="dxa"/>
            <w:gridSpan w:val="2"/>
            <w:vAlign w:val="center"/>
          </w:tcPr>
          <w:p>
            <w:pPr>
              <w:spacing w:after="0"/>
              <w:ind w:firstLine="140" w:firstLineChars="5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合同金额</w:t>
            </w:r>
          </w:p>
        </w:tc>
        <w:tc>
          <w:tcPr>
            <w:tcW w:w="1832" w:type="dxa"/>
            <w:tcBorders>
              <w:right w:val="single" w:color="auto" w:sz="4" w:space="0"/>
            </w:tcBorders>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是否通过验收</w:t>
            </w:r>
          </w:p>
        </w:tc>
        <w:tc>
          <w:tcPr>
            <w:tcW w:w="1169" w:type="dxa"/>
            <w:gridSpan w:val="2"/>
            <w:tcBorders>
              <w:left w:val="single" w:color="auto" w:sz="4" w:space="0"/>
            </w:tcBorders>
            <w:vAlign w:val="center"/>
          </w:tcPr>
          <w:p>
            <w:pPr>
              <w:spacing w:after="0"/>
              <w:jc w:val="center"/>
              <w:rPr>
                <w:rFonts w:ascii="仿宋_GB2312" w:hAnsi="仿宋" w:eastAsia="仿宋_GB2312" w:cs="仿宋"/>
                <w:b/>
                <w:color w:val="000000"/>
                <w:spacing w:val="20"/>
                <w:sz w:val="24"/>
                <w:szCs w:val="24"/>
              </w:rPr>
            </w:pPr>
            <w:r>
              <w:rPr>
                <w:rFonts w:hint="eastAsia" w:ascii="仿宋_GB2312" w:hAnsi="仿宋" w:eastAsia="仿宋_GB2312" w:cs="仿宋"/>
                <w:b/>
                <w:color w:val="000000"/>
                <w:spacing w:val="2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vAlign w:val="center"/>
          </w:tcPr>
          <w:p>
            <w:pPr>
              <w:spacing w:after="0"/>
              <w:jc w:val="center"/>
              <w:rPr>
                <w:rFonts w:ascii="仿宋_GB2312" w:hAnsi="仿宋" w:eastAsia="仿宋_GB2312" w:cs="仿宋"/>
                <w:color w:val="000000"/>
                <w:spacing w:val="20"/>
                <w:sz w:val="24"/>
                <w:szCs w:val="24"/>
              </w:rPr>
            </w:pPr>
          </w:p>
        </w:tc>
        <w:tc>
          <w:tcPr>
            <w:tcW w:w="1832"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gridAfter w:val="1"/>
          <w:wAfter w:w="10" w:type="dxa"/>
          <w:cantSplit/>
          <w:trHeight w:val="600" w:hRule="atLeast"/>
          <w:jc w:val="center"/>
        </w:trPr>
        <w:tc>
          <w:tcPr>
            <w:tcW w:w="718" w:type="dxa"/>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15"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8" w:type="dxa"/>
            <w:gridSpan w:val="2"/>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59" w:type="dxa"/>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00" w:hRule="atLeast"/>
          <w:jc w:val="center"/>
        </w:trPr>
        <w:tc>
          <w:tcPr>
            <w:tcW w:w="718" w:type="dxa"/>
            <w:vAlign w:val="center"/>
          </w:tcPr>
          <w:p>
            <w:pPr>
              <w:spacing w:after="0"/>
              <w:jc w:val="center"/>
              <w:rPr>
                <w:rFonts w:ascii="仿宋_GB2312" w:hAnsi="仿宋" w:eastAsia="仿宋_GB2312" w:cs="仿宋"/>
                <w:color w:val="000000"/>
                <w:spacing w:val="20"/>
                <w:sz w:val="24"/>
                <w:szCs w:val="24"/>
              </w:rPr>
            </w:pPr>
          </w:p>
        </w:tc>
        <w:tc>
          <w:tcPr>
            <w:tcW w:w="1439" w:type="dxa"/>
            <w:vAlign w:val="center"/>
          </w:tcPr>
          <w:p>
            <w:pPr>
              <w:spacing w:after="0"/>
              <w:jc w:val="center"/>
              <w:rPr>
                <w:rFonts w:ascii="仿宋_GB2312" w:hAnsi="仿宋" w:eastAsia="仿宋_GB2312" w:cs="仿宋"/>
                <w:color w:val="000000"/>
                <w:spacing w:val="20"/>
                <w:sz w:val="24"/>
                <w:szCs w:val="24"/>
              </w:rPr>
            </w:pPr>
          </w:p>
        </w:tc>
        <w:tc>
          <w:tcPr>
            <w:tcW w:w="1319" w:type="dxa"/>
            <w:vAlign w:val="center"/>
          </w:tcPr>
          <w:p>
            <w:pPr>
              <w:spacing w:after="0"/>
              <w:jc w:val="center"/>
              <w:rPr>
                <w:rFonts w:ascii="仿宋_GB2312" w:hAnsi="仿宋" w:eastAsia="仿宋_GB2312" w:cs="仿宋"/>
                <w:color w:val="000000"/>
                <w:spacing w:val="20"/>
                <w:sz w:val="24"/>
                <w:szCs w:val="24"/>
              </w:rPr>
            </w:pPr>
          </w:p>
        </w:tc>
        <w:tc>
          <w:tcPr>
            <w:tcW w:w="1160" w:type="dxa"/>
            <w:vAlign w:val="center"/>
          </w:tcPr>
          <w:p>
            <w:pPr>
              <w:spacing w:after="0"/>
              <w:jc w:val="center"/>
              <w:rPr>
                <w:rFonts w:ascii="仿宋_GB2312" w:hAnsi="仿宋" w:eastAsia="仿宋_GB2312" w:cs="仿宋"/>
                <w:color w:val="000000"/>
                <w:spacing w:val="20"/>
                <w:sz w:val="24"/>
                <w:szCs w:val="24"/>
              </w:rPr>
            </w:pPr>
          </w:p>
        </w:tc>
        <w:tc>
          <w:tcPr>
            <w:tcW w:w="1421" w:type="dxa"/>
            <w:gridSpan w:val="2"/>
            <w:tcBorders>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510" w:hRule="atLeast"/>
          <w:jc w:val="center"/>
        </w:trPr>
        <w:tc>
          <w:tcPr>
            <w:tcW w:w="718"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615"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50" w:hRule="atLeast"/>
          <w:jc w:val="center"/>
        </w:trPr>
        <w:tc>
          <w:tcPr>
            <w:tcW w:w="718"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bottom w:val="single" w:color="auto" w:sz="4" w:space="0"/>
            </w:tcBorders>
            <w:vAlign w:val="center"/>
          </w:tcPr>
          <w:p>
            <w:pPr>
              <w:spacing w:after="0"/>
              <w:jc w:val="center"/>
              <w:rPr>
                <w:rFonts w:ascii="仿宋_GB2312" w:hAnsi="仿宋" w:eastAsia="仿宋_GB2312" w:cs="仿宋"/>
                <w:color w:val="000000"/>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54" w:type="dxa"/>
            <w:bottom w:w="0" w:type="dxa"/>
            <w:right w:w="54" w:type="dxa"/>
          </w:tblCellMar>
        </w:tblPrEx>
        <w:trPr>
          <w:cantSplit/>
          <w:trHeight w:val="435" w:hRule="atLeast"/>
          <w:jc w:val="center"/>
        </w:trPr>
        <w:tc>
          <w:tcPr>
            <w:tcW w:w="718"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39"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319"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0" w:type="dxa"/>
            <w:tcBorders>
              <w:top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421" w:type="dxa"/>
            <w:gridSpan w:val="2"/>
            <w:tcBorders>
              <w:top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832" w:type="dxa"/>
            <w:tcBorders>
              <w:top w:val="single" w:color="auto" w:sz="4" w:space="0"/>
              <w:left w:val="single" w:color="auto" w:sz="4" w:space="0"/>
              <w:right w:val="single" w:color="auto" w:sz="4" w:space="0"/>
            </w:tcBorders>
            <w:vAlign w:val="center"/>
          </w:tcPr>
          <w:p>
            <w:pPr>
              <w:spacing w:after="0"/>
              <w:jc w:val="center"/>
              <w:rPr>
                <w:rFonts w:ascii="仿宋_GB2312" w:hAnsi="仿宋" w:eastAsia="仿宋_GB2312" w:cs="仿宋"/>
                <w:color w:val="000000"/>
                <w:spacing w:val="20"/>
                <w:sz w:val="24"/>
                <w:szCs w:val="24"/>
              </w:rPr>
            </w:pPr>
          </w:p>
        </w:tc>
        <w:tc>
          <w:tcPr>
            <w:tcW w:w="1169" w:type="dxa"/>
            <w:gridSpan w:val="2"/>
            <w:tcBorders>
              <w:top w:val="single" w:color="auto" w:sz="4" w:space="0"/>
              <w:left w:val="single" w:color="auto" w:sz="4" w:space="0"/>
            </w:tcBorders>
            <w:vAlign w:val="center"/>
          </w:tcPr>
          <w:p>
            <w:pPr>
              <w:spacing w:after="0"/>
              <w:jc w:val="center"/>
              <w:rPr>
                <w:rFonts w:ascii="仿宋_GB2312" w:hAnsi="仿宋" w:eastAsia="仿宋_GB2312" w:cs="仿宋"/>
                <w:color w:val="000000"/>
                <w:spacing w:val="20"/>
                <w:sz w:val="24"/>
                <w:szCs w:val="24"/>
              </w:rPr>
            </w:pPr>
          </w:p>
        </w:tc>
      </w:tr>
    </w:tbl>
    <w:p>
      <w:pPr>
        <w:tabs>
          <w:tab w:val="left" w:pos="555"/>
          <w:tab w:val="left" w:pos="2214"/>
          <w:tab w:val="left" w:pos="3774"/>
          <w:tab w:val="left" w:pos="4854"/>
          <w:tab w:val="left" w:pos="5934"/>
          <w:tab w:val="left" w:pos="7014"/>
          <w:tab w:val="left" w:pos="8214"/>
          <w:tab w:val="left" w:pos="10134"/>
          <w:tab w:val="left" w:pos="11124"/>
        </w:tabs>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注：供应商（仅限于供应商自己的）以上业绩需提供有关书面证明材料。“合同金额”需提供合同复印件；“是否通过验收”需提供合同验收合格或用户单位书面证明材料。</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应商名称：XXXX（盖单位公章）</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法定代表人或授权代表（签字）：XXXX</w:t>
      </w:r>
    </w:p>
    <w:p>
      <w:pPr>
        <w:spacing w:after="0" w:line="580" w:lineRule="exact"/>
        <w:ind w:firstLine="720" w:firstLineChars="200"/>
        <w:jc w:val="both"/>
        <w:rPr>
          <w:rFonts w:ascii="仿宋_GB2312" w:hAnsi="仿宋" w:eastAsia="仿宋_GB2312" w:cs="仿宋"/>
          <w:color w:val="000000"/>
          <w:spacing w:val="20"/>
          <w:sz w:val="32"/>
          <w:szCs w:val="32"/>
        </w:rPr>
      </w:pPr>
      <w:r>
        <w:rPr>
          <w:rFonts w:hint="eastAsia" w:ascii="仿宋_GB2312" w:hAnsi="仿宋" w:eastAsia="仿宋_GB2312" w:cs="仿宋"/>
          <w:color w:val="000000"/>
          <w:spacing w:val="20"/>
          <w:sz w:val="32"/>
          <w:szCs w:val="32"/>
        </w:rPr>
        <w:t>日期: XXXX</w:t>
      </w:r>
    </w:p>
    <w:p>
      <w:pPr>
        <w:spacing w:after="0" w:line="580" w:lineRule="exact"/>
        <w:ind w:firstLine="720" w:firstLineChars="200"/>
        <w:jc w:val="both"/>
        <w:rPr>
          <w:rFonts w:ascii="黑体" w:hAnsi="黑体" w:eastAsia="黑体" w:cs="黑体"/>
          <w:spacing w:val="20"/>
          <w:sz w:val="32"/>
          <w:szCs w:val="32"/>
        </w:rPr>
      </w:pPr>
      <w:r>
        <w:rPr>
          <w:rFonts w:hint="eastAsia" w:ascii="黑体" w:hAnsi="黑体" w:eastAsia="黑体" w:cs="黑体"/>
          <w:spacing w:val="20"/>
          <w:sz w:val="32"/>
          <w:szCs w:val="32"/>
        </w:rPr>
        <w:t>十、供应商本项目管理、技术、服务人员情况表</w:t>
      </w:r>
    </w:p>
    <w:p>
      <w:pPr>
        <w:spacing w:after="0" w:line="580" w:lineRule="exact"/>
        <w:jc w:val="both"/>
        <w:rPr>
          <w:rFonts w:ascii="仿宋_GB2312" w:eastAsia="仿宋_GB2312"/>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采购编号：</w:t>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6"/>
        <w:gridCol w:w="947"/>
        <w:gridCol w:w="947"/>
        <w:gridCol w:w="947"/>
        <w:gridCol w:w="947"/>
        <w:gridCol w:w="947"/>
        <w:gridCol w:w="947"/>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类别</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职务</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姓名</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职称</w:t>
            </w:r>
          </w:p>
        </w:tc>
        <w:tc>
          <w:tcPr>
            <w:tcW w:w="947"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常住地</w:t>
            </w:r>
          </w:p>
        </w:tc>
        <w:tc>
          <w:tcPr>
            <w:tcW w:w="3788" w:type="dxa"/>
            <w:gridSpan w:val="4"/>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证书</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名称</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级别</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证号</w:t>
            </w:r>
          </w:p>
        </w:tc>
        <w:tc>
          <w:tcPr>
            <w:tcW w:w="947" w:type="dxa"/>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管理</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技术</w:t>
            </w:r>
          </w:p>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restart"/>
            <w:vAlign w:val="center"/>
          </w:tcPr>
          <w:p>
            <w:pPr>
              <w:spacing w:after="0"/>
              <w:jc w:val="center"/>
              <w:rPr>
                <w:rFonts w:ascii="仿宋_GB2312" w:hAnsi="仿宋" w:eastAsia="仿宋_GB2312" w:cs="仿宋"/>
                <w:spacing w:val="20"/>
                <w:sz w:val="24"/>
                <w:szCs w:val="24"/>
              </w:rPr>
            </w:pPr>
            <w:r>
              <w:rPr>
                <w:rFonts w:hint="eastAsia" w:ascii="仿宋_GB2312" w:hAnsi="仿宋" w:eastAsia="仿宋_GB2312" w:cs="仿宋"/>
                <w:spacing w:val="20"/>
                <w:sz w:val="24"/>
                <w:szCs w:val="24"/>
              </w:rPr>
              <w:t>售后服务人员</w:t>
            </w: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6" w:type="dxa"/>
            <w:vMerge w:val="continue"/>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c>
          <w:tcPr>
            <w:tcW w:w="947" w:type="dxa"/>
            <w:vAlign w:val="center"/>
          </w:tcPr>
          <w:p>
            <w:pPr>
              <w:spacing w:after="0"/>
              <w:jc w:val="center"/>
              <w:rPr>
                <w:rFonts w:ascii="仿宋_GB2312" w:hAnsi="仿宋" w:eastAsia="仿宋_GB2312" w:cs="仿宋"/>
                <w:spacing w:val="20"/>
                <w:sz w:val="24"/>
                <w:szCs w:val="24"/>
              </w:rPr>
            </w:pPr>
          </w:p>
        </w:tc>
      </w:tr>
    </w:tbl>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供应商名称：XXX（盖单位公章）</w:t>
      </w:r>
    </w:p>
    <w:p>
      <w:pPr>
        <w:spacing w:after="0" w:line="580" w:lineRule="exact"/>
        <w:jc w:val="both"/>
        <w:rPr>
          <w:rFonts w:ascii="仿宋_GB2312" w:hAnsi="仿宋" w:eastAsia="仿宋_GB2312" w:cs="仿宋"/>
          <w:spacing w:val="20"/>
          <w:sz w:val="32"/>
          <w:szCs w:val="32"/>
        </w:rPr>
      </w:pPr>
      <w:r>
        <w:rPr>
          <w:rFonts w:hint="eastAsia" w:ascii="仿宋_GB2312" w:hAnsi="仿宋" w:eastAsia="仿宋_GB2312" w:cs="仿宋"/>
          <w:spacing w:val="20"/>
          <w:sz w:val="32"/>
          <w:szCs w:val="32"/>
        </w:rPr>
        <w:t>法定代表人或授权代表（签字）：XXX</w:t>
      </w:r>
    </w:p>
    <w:p>
      <w:pPr>
        <w:spacing w:after="0" w:line="580" w:lineRule="exact"/>
        <w:jc w:val="both"/>
        <w:rPr>
          <w:rFonts w:ascii="仿宋_GB2312" w:hAnsi="仿宋" w:eastAsia="仿宋_GB2312" w:cs="仿宋"/>
          <w:spacing w:val="20"/>
          <w:sz w:val="32"/>
          <w:szCs w:val="32"/>
        </w:rPr>
        <w:sectPr>
          <w:footerReference r:id="rId8" w:type="default"/>
          <w:footerReference r:id="rId9" w:type="even"/>
          <w:pgSz w:w="13224" w:h="16838"/>
          <w:pgMar w:top="935" w:right="3118" w:bottom="1440" w:left="1800" w:header="851" w:footer="1417" w:gutter="0"/>
          <w:cols w:space="720" w:num="1"/>
          <w:docGrid w:type="lines" w:linePitch="312" w:charSpace="0"/>
        </w:sectPr>
      </w:pPr>
      <w:r>
        <w:rPr>
          <w:rFonts w:hint="eastAsia" w:ascii="仿宋_GB2312" w:hAnsi="仿宋" w:eastAsia="仿宋_GB2312" w:cs="仿宋"/>
          <w:spacing w:val="20"/>
          <w:sz w:val="32"/>
          <w:szCs w:val="32"/>
        </w:rPr>
        <w:t>日      期</w:t>
      </w:r>
      <w:r>
        <w:rPr>
          <w:rFonts w:hint="eastAsia" w:ascii="仿宋_GB2312" w:hAnsi="仿宋" w:eastAsia="仿宋_GB2312" w:cs="仿宋"/>
          <w:color w:val="000000"/>
          <w:spacing w:val="20"/>
          <w:sz w:val="32"/>
          <w:szCs w:val="32"/>
        </w:rPr>
        <w:t>：</w:t>
      </w:r>
      <w:r>
        <w:rPr>
          <w:rFonts w:hint="eastAsia" w:ascii="仿宋_GB2312" w:hAnsi="仿宋" w:eastAsia="仿宋_GB2312" w:cs="仿宋"/>
          <w:spacing w:val="20"/>
          <w:sz w:val="32"/>
          <w:szCs w:val="32"/>
        </w:rPr>
        <w:t>XXX</w:t>
      </w:r>
    </w:p>
    <w:bookmarkEnd w:id="5"/>
    <w:bookmarkEnd w:id="6"/>
    <w:bookmarkEnd w:id="7"/>
    <w:p>
      <w:pPr>
        <w:pStyle w:val="3"/>
        <w:keepNext w:val="0"/>
        <w:keepLines w:val="0"/>
        <w:spacing w:before="0" w:after="0" w:line="580" w:lineRule="exact"/>
        <w:rPr>
          <w:rFonts w:ascii="仿宋_GB2312" w:hAnsi="宋体" w:eastAsia="仿宋_GB2312" w:cs="宋体"/>
          <w:b w:val="0"/>
          <w:bCs w:val="0"/>
          <w:color w:val="000000"/>
          <w:spacing w:val="20"/>
        </w:rPr>
      </w:pPr>
      <w:bookmarkStart w:id="9" w:name="_Toc8715"/>
      <w:r>
        <w:rPr>
          <w:rFonts w:hint="eastAsia" w:ascii="仿宋_GB2312" w:hAnsi="宋体" w:eastAsia="仿宋_GB2312" w:cs="宋体"/>
          <w:b w:val="0"/>
          <w:bCs w:val="0"/>
          <w:color w:val="000000"/>
          <w:spacing w:val="20"/>
        </w:rPr>
        <w:t>附件3</w:t>
      </w:r>
    </w:p>
    <w:p>
      <w:pPr>
        <w:pStyle w:val="3"/>
        <w:keepNext w:val="0"/>
        <w:keepLines w:val="0"/>
        <w:spacing w:before="0" w:after="0" w:line="580" w:lineRule="exact"/>
        <w:jc w:val="center"/>
        <w:rPr>
          <w:rFonts w:ascii="方正小标宋简体" w:hAnsi="宋体" w:eastAsia="方正小标宋简体" w:cs="宋体"/>
          <w:b w:val="0"/>
          <w:bCs w:val="0"/>
          <w:color w:val="000000"/>
          <w:spacing w:val="20"/>
          <w:sz w:val="44"/>
          <w:szCs w:val="44"/>
        </w:rPr>
      </w:pPr>
      <w:r>
        <w:rPr>
          <w:rFonts w:hint="eastAsia" w:ascii="方正小标宋简体" w:hAnsi="宋体" w:eastAsia="方正小标宋简体" w:cs="宋体"/>
          <w:b w:val="0"/>
          <w:bCs w:val="0"/>
          <w:color w:val="000000"/>
          <w:spacing w:val="20"/>
          <w:sz w:val="44"/>
          <w:szCs w:val="44"/>
        </w:rPr>
        <w:t>评分标准</w:t>
      </w:r>
    </w:p>
    <w:p>
      <w:pPr>
        <w:spacing w:after="0" w:line="580" w:lineRule="exact"/>
        <w:jc w:val="both"/>
        <w:rPr>
          <w:rFonts w:ascii="仿宋_GB2312" w:eastAsia="仿宋_GB2312"/>
          <w:b/>
          <w:spacing w:val="20"/>
          <w:sz w:val="32"/>
          <w:szCs w:val="32"/>
        </w:rPr>
      </w:pPr>
      <w:r>
        <w:rPr>
          <w:rFonts w:hint="eastAsia" w:ascii="仿宋_GB2312" w:hAnsi="宋体" w:eastAsia="仿宋_GB2312" w:cs="宋体"/>
          <w:bCs/>
          <w:color w:val="000000"/>
          <w:spacing w:val="20"/>
          <w:sz w:val="32"/>
          <w:szCs w:val="32"/>
        </w:rPr>
        <w:t xml:space="preserve"> </w:t>
      </w:r>
      <w:r>
        <w:rPr>
          <w:rFonts w:hint="eastAsia" w:ascii="仿宋_GB2312" w:hAnsi="宋体" w:eastAsia="仿宋_GB2312" w:cs="宋体"/>
          <w:color w:val="000000"/>
          <w:spacing w:val="20"/>
          <w:sz w:val="32"/>
          <w:szCs w:val="32"/>
        </w:rPr>
        <w:t xml:space="preserve">     </w:t>
      </w:r>
      <w:bookmarkEnd w:id="9"/>
    </w:p>
    <w:tbl>
      <w:tblPr>
        <w:tblStyle w:val="9"/>
        <w:tblW w:w="86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152"/>
        <w:gridCol w:w="500"/>
        <w:gridCol w:w="4461"/>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426"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序号</w:t>
            </w:r>
          </w:p>
        </w:tc>
        <w:tc>
          <w:tcPr>
            <w:tcW w:w="1152"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评审因素</w:t>
            </w:r>
          </w:p>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及权重</w:t>
            </w:r>
          </w:p>
        </w:tc>
        <w:tc>
          <w:tcPr>
            <w:tcW w:w="500"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分值</w:t>
            </w:r>
          </w:p>
        </w:tc>
        <w:tc>
          <w:tcPr>
            <w:tcW w:w="4461"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评分标准</w:t>
            </w:r>
          </w:p>
        </w:tc>
        <w:tc>
          <w:tcPr>
            <w:tcW w:w="2086" w:type="dxa"/>
            <w:vAlign w:val="center"/>
          </w:tcPr>
          <w:p>
            <w:pPr>
              <w:spacing w:after="0"/>
              <w:jc w:val="center"/>
              <w:rPr>
                <w:rFonts w:ascii="仿宋_GB2312" w:hAnsi="宋体" w:eastAsia="仿宋_GB2312" w:cs="宋体"/>
                <w:b/>
                <w:bCs/>
                <w:spacing w:val="-20"/>
                <w:sz w:val="24"/>
                <w:szCs w:val="24"/>
              </w:rPr>
            </w:pPr>
            <w:r>
              <w:rPr>
                <w:rFonts w:hint="eastAsia" w:ascii="仿宋_GB2312" w:hAnsi="宋体" w:eastAsia="仿宋_GB2312" w:cs="宋体"/>
                <w:b/>
                <w:bCs/>
                <w:spacing w:val="-20"/>
                <w:sz w:val="24"/>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6" w:hRule="atLeast"/>
          <w:jc w:val="center"/>
        </w:trPr>
        <w:tc>
          <w:tcPr>
            <w:tcW w:w="42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1</w:t>
            </w:r>
          </w:p>
        </w:tc>
        <w:tc>
          <w:tcPr>
            <w:tcW w:w="1152"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报价</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30%</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30分</w:t>
            </w:r>
          </w:p>
        </w:tc>
        <w:tc>
          <w:tcPr>
            <w:tcW w:w="4461" w:type="dxa"/>
            <w:vAlign w:val="center"/>
          </w:tcPr>
          <w:p>
            <w:pPr>
              <w:tabs>
                <w:tab w:val="left" w:pos="312"/>
              </w:tabs>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满足招标文件要求且报价最低的为评标基准价，其价格分为满分。其他供应商的价格分统一按照下列公式计算：报价得分=（评标基准价/投标最终报价）×30×100%。</w:t>
            </w:r>
          </w:p>
        </w:tc>
        <w:tc>
          <w:tcPr>
            <w:tcW w:w="208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小微企业（监狱企业视同小微企业）价格扣除按照招标文件的规定执行，投标人须提供小微企业名录网站查询结果的截图。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4" w:hRule="atLeast"/>
          <w:jc w:val="center"/>
        </w:trPr>
        <w:tc>
          <w:tcPr>
            <w:tcW w:w="42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2</w:t>
            </w:r>
          </w:p>
        </w:tc>
        <w:tc>
          <w:tcPr>
            <w:tcW w:w="1152"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履约能力</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16%</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16分</w:t>
            </w:r>
          </w:p>
        </w:tc>
        <w:tc>
          <w:tcPr>
            <w:tcW w:w="4461" w:type="dxa"/>
            <w:vAlign w:val="center"/>
          </w:tcPr>
          <w:p>
            <w:pPr>
              <w:spacing w:after="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1.根据供应商2019年1月1日（以合同签订日期为准）至今的类似业绩，每提供1个合同得4分，本项满分为8分。</w:t>
            </w:r>
          </w:p>
          <w:p>
            <w:pPr>
              <w:spacing w:after="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2.投标人通过质量管理体系认证（ISO9001）得2分；</w:t>
            </w:r>
          </w:p>
          <w:p>
            <w:pPr>
              <w:spacing w:after="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3.投标人通过食品安全管理体系认证（ISO22000）得2分；</w:t>
            </w:r>
          </w:p>
          <w:p>
            <w:pPr>
              <w:spacing w:after="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4.投标人通过职业健康安全管理体系认证（OHSAS18001）得2分；</w:t>
            </w:r>
          </w:p>
          <w:p>
            <w:pPr>
              <w:spacing w:after="0"/>
              <w:jc w:val="both"/>
              <w:rPr>
                <w:rFonts w:ascii="仿宋_GB2312" w:hAnsi="宋体" w:eastAsia="仿宋_GB2312" w:cs="宋体"/>
                <w:spacing w:val="20"/>
                <w:sz w:val="24"/>
                <w:szCs w:val="24"/>
              </w:rPr>
            </w:pPr>
            <w:r>
              <w:rPr>
                <w:rFonts w:hint="eastAsia" w:ascii="仿宋_GB2312" w:hAnsi="宋体" w:eastAsia="仿宋_GB2312" w:cs="宋体"/>
                <w:spacing w:val="20"/>
                <w:sz w:val="24"/>
                <w:szCs w:val="24"/>
              </w:rPr>
              <w:t>5.标人通过环境管理体系认证（ISO14001）得2分。</w:t>
            </w:r>
          </w:p>
        </w:tc>
        <w:tc>
          <w:tcPr>
            <w:tcW w:w="208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业绩提供合同及中标/成交通知书的复印件并加盖生产厂家的鲜章；证书提供证书复印件并加盖生产厂家的鲜章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70" w:hRule="atLeast"/>
          <w:jc w:val="center"/>
        </w:trPr>
        <w:tc>
          <w:tcPr>
            <w:tcW w:w="426"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3</w:t>
            </w:r>
          </w:p>
        </w:tc>
        <w:tc>
          <w:tcPr>
            <w:tcW w:w="1152"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服务方案</w:t>
            </w:r>
          </w:p>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54%</w:t>
            </w:r>
          </w:p>
        </w:tc>
        <w:tc>
          <w:tcPr>
            <w:tcW w:w="500" w:type="dxa"/>
            <w:vAlign w:val="center"/>
          </w:tcPr>
          <w:p>
            <w:pPr>
              <w:spacing w:after="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54分</w:t>
            </w:r>
          </w:p>
        </w:tc>
        <w:tc>
          <w:tcPr>
            <w:tcW w:w="4461" w:type="dxa"/>
            <w:vAlign w:val="center"/>
          </w:tcPr>
          <w:p>
            <w:pPr>
              <w:tabs>
                <w:tab w:val="left" w:pos="312"/>
              </w:tabs>
              <w:spacing w:after="0"/>
              <w:ind w:firstLine="280" w:firstLineChars="100"/>
              <w:jc w:val="center"/>
              <w:rPr>
                <w:rFonts w:ascii="仿宋_GB2312" w:hAnsi="宋体" w:eastAsia="仿宋_GB2312" w:cs="宋体"/>
                <w:spacing w:val="20"/>
                <w:sz w:val="24"/>
                <w:szCs w:val="24"/>
              </w:rPr>
            </w:pPr>
            <w:r>
              <w:rPr>
                <w:rFonts w:hint="eastAsia" w:ascii="仿宋_GB2312" w:hAnsi="宋体" w:eastAsia="仿宋_GB2312" w:cs="宋体"/>
                <w:spacing w:val="20"/>
                <w:sz w:val="24"/>
                <w:szCs w:val="24"/>
              </w:rPr>
              <w:t>对供应商提供的服务方案进行评审，包括但不限于：1.人员配置方案2.食品质量安全3.服务质量4.食堂环保管理5.原材料采购管理6.应急管理7.设备运行、维护8.菜品丰富及翻新度9.应急管理等。内容齐全、科学、合理的得54分；每有一处缺项漏项的扣6分，表述不清楚、针对性不强、逻辑不清晰的扣4分，不提供不得分。</w:t>
            </w:r>
          </w:p>
        </w:tc>
        <w:tc>
          <w:tcPr>
            <w:tcW w:w="2086" w:type="dxa"/>
            <w:vAlign w:val="center"/>
          </w:tcPr>
          <w:p>
            <w:pPr>
              <w:spacing w:after="0"/>
              <w:jc w:val="center"/>
              <w:rPr>
                <w:rFonts w:ascii="仿宋_GB2312" w:hAnsi="宋体" w:eastAsia="仿宋_GB2312" w:cs="宋体"/>
                <w:spacing w:val="20"/>
                <w:sz w:val="24"/>
                <w:szCs w:val="24"/>
              </w:rPr>
            </w:pPr>
          </w:p>
        </w:tc>
      </w:tr>
    </w:tbl>
    <w:p>
      <w:pPr>
        <w:spacing w:after="0" w:line="580" w:lineRule="exact"/>
        <w:jc w:val="both"/>
        <w:rPr>
          <w:rFonts w:ascii="仿宋_GB2312" w:eastAsia="仿宋_GB2312"/>
          <w:b/>
          <w:spacing w:val="20"/>
          <w:sz w:val="32"/>
          <w:szCs w:val="32"/>
        </w:rPr>
      </w:pPr>
    </w:p>
    <w:p>
      <w:pPr>
        <w:tabs>
          <w:tab w:val="left" w:pos="4608"/>
        </w:tabs>
        <w:rPr>
          <w:rFonts w:ascii="黑体" w:hAnsi="黑体" w:eastAsia="黑体"/>
          <w:sz w:val="32"/>
          <w:szCs w:val="32"/>
        </w:rPr>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AFF" w:usb1="C0007843" w:usb2="00000009" w:usb3="00000000" w:csb0="400001FF" w:csb1="FFFF0000"/>
  </w:font>
  <w:font w:name="Noto Sans Mono CJK JP Regular">
    <w:altName w:val="宋体"/>
    <w:panose1 w:val="00000000000000000000"/>
    <w:charset w:val="86"/>
    <w:family w:val="swiss"/>
    <w:pitch w:val="default"/>
    <w:sig w:usb0="00000000" w:usb1="00000000" w:usb2="00000016" w:usb3="00000000" w:csb0="602E0107" w:csb1="0000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w:pict>
        <v:shape id="_x0000_s15363" o:spid="_x0000_s1536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Z3r480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eOBl3mKdHfHiONlCdNHUZYYpgcer/Mddq1tCCP/Vz18H9t/wJ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6Z3r480BAACnAwAADgAAAAAAAAABACAAAAAeAQAAZHJzL2Uy&#10;b0RvYy54bWxQSwUGAAAAAAYABgBZAQAAXQU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rPr>
        <w:rFonts w:ascii="宋体" w:hAnsi="宋体"/>
        <w:sz w:val="28"/>
        <w:szCs w:val="28"/>
      </w:rPr>
    </w:pPr>
    <w:r>
      <w:rPr>
        <w:sz w:val="28"/>
      </w:rPr>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2EPscs0BAACnAwAADgAAAAAAAAABACAAAAAeAQAAZHJzL2Uy&#10;b0RvYy54bWxQSwUGAAAAAAYABgBZAQAAXQU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32"/>
        <w:szCs w:val="32"/>
      </w:rPr>
    </w:pPr>
    <w:r>
      <w:rPr>
        <w:sz w:val="32"/>
      </w:rPr>
      <w:pict>
        <v:shape id="_x0000_s15362" o:spid="_x0000_s15362"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PTBtM4BAACnAwAADgAAAGRycy9lMm9Eb2MueG1srVPNjtMwEL4j8Q6W&#10;7zRpV0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Aj0wbTOAQAApwMAAA4AAAAAAAAAAQAgAAAAHgEAAGRycy9l&#10;Mm9Eb2MueG1sUEsFBgAAAAAGAAYAWQEAAF4FA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17</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宋体" w:hAnsi="宋体"/>
        <w:sz w:val="28"/>
        <w:szCs w:val="28"/>
      </w:rPr>
    </w:pPr>
    <w:r>
      <w:rPr>
        <w:sz w:val="28"/>
      </w:rPr>
      <w:pict>
        <v:shape id="_x0000_s15361" o:spid="_x0000_s15361"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Pv5kovOAQAApwMAAA4AAAAAAAAAAQAgAAAAHgEAAGRycy9l&#10;Mm9Eb2MueG1sUEsFBgAAAAAGAAYAWQEAAF4FAAAAAA==&#10;">
          <v:path/>
          <v:fill on="f" focussize="0,0"/>
          <v:stroke on="f" joinstyle="miter"/>
          <v:imagedata o:title=""/>
          <o:lock v:ext="edit"/>
          <v:textbox inset="0mm,0mm,0mm,0mm" style="mso-fit-shape-to-text:t;">
            <w:txbxContent>
              <w:p>
                <w:pPr>
                  <w:pStyle w:val="6"/>
                </w:pPr>
                <w:r>
                  <w:fldChar w:fldCharType="begin"/>
                </w:r>
                <w:r>
                  <w:instrText xml:space="preserve"> PAGE  \* MERGEFORMAT </w:instrText>
                </w:r>
                <w:r>
                  <w:fldChar w:fldCharType="separate"/>
                </w:r>
                <w:r>
                  <w:t>20</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rPr>
        <w:rStyle w:val="11"/>
      </w:rPr>
    </w:pPr>
    <w:r>
      <w:fldChar w:fldCharType="begin"/>
    </w:r>
    <w:r>
      <w:rPr>
        <w:rStyle w:val="11"/>
      </w:rPr>
      <w:instrText xml:space="preserve">PAGE  </w:instrText>
    </w:r>
    <w:r>
      <w:fldChar w:fldCharType="end"/>
    </w:r>
  </w:p>
  <w:p>
    <w:pPr>
      <w:pStyle w:val="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A8ACDB"/>
    <w:multiLevelType w:val="singleLevel"/>
    <w:tmpl w:val="36A8ACDB"/>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6"/>
  <w:bordersDoNotSurroundHeader w:val="1"/>
  <w:bordersDoNotSurroundFooter w:val="1"/>
  <w:documentProtection w:enforcement="0"/>
  <w:defaultTabStop w:val="720"/>
  <w:characterSpacingControl w:val="doNotCompress"/>
  <w:hdrShapeDefaults>
    <o:shapelayout v:ext="edit">
      <o:idmap v:ext="edit" data="1,15"/>
    </o:shapelayout>
  </w:hdrShapeDefaults>
  <w:footnotePr>
    <w:footnote w:id="0"/>
    <w:footnote w:id="1"/>
  </w:footnotePr>
  <w:compat>
    <w:useFELayout/>
    <w:compatSetting w:name="compatibilityMode" w:uri="http://schemas.microsoft.com/office/word" w:val="12"/>
  </w:compat>
  <w:docVars>
    <w:docVar w:name="commondata" w:val="eyJoZGlkIjoiM2JjYzlhMmI5NWU5MTUzZWRmOTA5Mjk1MGZiZDc0ZGIifQ=="/>
  </w:docVars>
  <w:rsids>
    <w:rsidRoot w:val="00D31D50"/>
    <w:rsid w:val="00042CFA"/>
    <w:rsid w:val="00051061"/>
    <w:rsid w:val="000854A6"/>
    <w:rsid w:val="000933CA"/>
    <w:rsid w:val="000B775D"/>
    <w:rsid w:val="000C7308"/>
    <w:rsid w:val="000D4498"/>
    <w:rsid w:val="000D6C5F"/>
    <w:rsid w:val="000E68DA"/>
    <w:rsid w:val="000F35F0"/>
    <w:rsid w:val="00137094"/>
    <w:rsid w:val="0015064C"/>
    <w:rsid w:val="00170212"/>
    <w:rsid w:val="00172BC0"/>
    <w:rsid w:val="001A2DC7"/>
    <w:rsid w:val="001A7948"/>
    <w:rsid w:val="001D607C"/>
    <w:rsid w:val="001E4883"/>
    <w:rsid w:val="001F0103"/>
    <w:rsid w:val="001F5860"/>
    <w:rsid w:val="002255C4"/>
    <w:rsid w:val="002276E4"/>
    <w:rsid w:val="002335A5"/>
    <w:rsid w:val="002403B1"/>
    <w:rsid w:val="002649B1"/>
    <w:rsid w:val="002B033E"/>
    <w:rsid w:val="002D172C"/>
    <w:rsid w:val="002E4308"/>
    <w:rsid w:val="00312665"/>
    <w:rsid w:val="00321587"/>
    <w:rsid w:val="003226E4"/>
    <w:rsid w:val="00323B43"/>
    <w:rsid w:val="00325FE9"/>
    <w:rsid w:val="0033599D"/>
    <w:rsid w:val="00335D24"/>
    <w:rsid w:val="00353AC3"/>
    <w:rsid w:val="003612CC"/>
    <w:rsid w:val="00363C62"/>
    <w:rsid w:val="00363F2A"/>
    <w:rsid w:val="003664CC"/>
    <w:rsid w:val="003A174D"/>
    <w:rsid w:val="003B1221"/>
    <w:rsid w:val="003D1B22"/>
    <w:rsid w:val="003D37D8"/>
    <w:rsid w:val="003D7CF9"/>
    <w:rsid w:val="003E2127"/>
    <w:rsid w:val="003F7DA7"/>
    <w:rsid w:val="00403666"/>
    <w:rsid w:val="00425B2B"/>
    <w:rsid w:val="00426133"/>
    <w:rsid w:val="00431942"/>
    <w:rsid w:val="004346B7"/>
    <w:rsid w:val="004358AB"/>
    <w:rsid w:val="0043719C"/>
    <w:rsid w:val="00447B99"/>
    <w:rsid w:val="00454967"/>
    <w:rsid w:val="004719B1"/>
    <w:rsid w:val="00487066"/>
    <w:rsid w:val="004905B5"/>
    <w:rsid w:val="004B0559"/>
    <w:rsid w:val="004B0892"/>
    <w:rsid w:val="004B3557"/>
    <w:rsid w:val="004B461C"/>
    <w:rsid w:val="004C747D"/>
    <w:rsid w:val="004D22C6"/>
    <w:rsid w:val="004D6131"/>
    <w:rsid w:val="004D772F"/>
    <w:rsid w:val="004F0DEF"/>
    <w:rsid w:val="00503FDF"/>
    <w:rsid w:val="005350A2"/>
    <w:rsid w:val="00541170"/>
    <w:rsid w:val="0056654C"/>
    <w:rsid w:val="005701DC"/>
    <w:rsid w:val="005956B4"/>
    <w:rsid w:val="005A018F"/>
    <w:rsid w:val="005C1301"/>
    <w:rsid w:val="005D58D1"/>
    <w:rsid w:val="005F4F50"/>
    <w:rsid w:val="005F5A94"/>
    <w:rsid w:val="00625F67"/>
    <w:rsid w:val="0063205A"/>
    <w:rsid w:val="00647E8C"/>
    <w:rsid w:val="00650B9D"/>
    <w:rsid w:val="006517A2"/>
    <w:rsid w:val="00675E8A"/>
    <w:rsid w:val="00682C57"/>
    <w:rsid w:val="00690EF8"/>
    <w:rsid w:val="006B0914"/>
    <w:rsid w:val="006D3FF9"/>
    <w:rsid w:val="007076B1"/>
    <w:rsid w:val="0071360F"/>
    <w:rsid w:val="0072706A"/>
    <w:rsid w:val="00741721"/>
    <w:rsid w:val="00753884"/>
    <w:rsid w:val="007670D9"/>
    <w:rsid w:val="00782EC1"/>
    <w:rsid w:val="00786573"/>
    <w:rsid w:val="007A6CBD"/>
    <w:rsid w:val="007C12B6"/>
    <w:rsid w:val="007D2851"/>
    <w:rsid w:val="007D5CEF"/>
    <w:rsid w:val="007F0208"/>
    <w:rsid w:val="00805FDB"/>
    <w:rsid w:val="0080629E"/>
    <w:rsid w:val="00821150"/>
    <w:rsid w:val="008964BA"/>
    <w:rsid w:val="008B7726"/>
    <w:rsid w:val="008F674D"/>
    <w:rsid w:val="009003BE"/>
    <w:rsid w:val="0090743D"/>
    <w:rsid w:val="00913A97"/>
    <w:rsid w:val="00921389"/>
    <w:rsid w:val="00926F58"/>
    <w:rsid w:val="00981962"/>
    <w:rsid w:val="009A5F43"/>
    <w:rsid w:val="009B08C9"/>
    <w:rsid w:val="009B1AA9"/>
    <w:rsid w:val="009C7037"/>
    <w:rsid w:val="009E203C"/>
    <w:rsid w:val="009F19BF"/>
    <w:rsid w:val="00A02568"/>
    <w:rsid w:val="00A13F46"/>
    <w:rsid w:val="00A16EA9"/>
    <w:rsid w:val="00A36351"/>
    <w:rsid w:val="00A51231"/>
    <w:rsid w:val="00A543BB"/>
    <w:rsid w:val="00A579FE"/>
    <w:rsid w:val="00A711F3"/>
    <w:rsid w:val="00AA13EB"/>
    <w:rsid w:val="00AB390C"/>
    <w:rsid w:val="00AB5A22"/>
    <w:rsid w:val="00AB65A0"/>
    <w:rsid w:val="00AD6231"/>
    <w:rsid w:val="00AF3F52"/>
    <w:rsid w:val="00B03052"/>
    <w:rsid w:val="00B036E0"/>
    <w:rsid w:val="00B068A5"/>
    <w:rsid w:val="00B13350"/>
    <w:rsid w:val="00B232D8"/>
    <w:rsid w:val="00B25645"/>
    <w:rsid w:val="00B61515"/>
    <w:rsid w:val="00B70837"/>
    <w:rsid w:val="00B750A0"/>
    <w:rsid w:val="00BA54E9"/>
    <w:rsid w:val="00BC2416"/>
    <w:rsid w:val="00BD12BA"/>
    <w:rsid w:val="00BE5424"/>
    <w:rsid w:val="00C1032C"/>
    <w:rsid w:val="00C20A18"/>
    <w:rsid w:val="00C30680"/>
    <w:rsid w:val="00C31B67"/>
    <w:rsid w:val="00C33BCD"/>
    <w:rsid w:val="00C86635"/>
    <w:rsid w:val="00CE5593"/>
    <w:rsid w:val="00CE6A72"/>
    <w:rsid w:val="00CF35AF"/>
    <w:rsid w:val="00D0393D"/>
    <w:rsid w:val="00D06BF3"/>
    <w:rsid w:val="00D07A74"/>
    <w:rsid w:val="00D1514B"/>
    <w:rsid w:val="00D31D50"/>
    <w:rsid w:val="00D475B5"/>
    <w:rsid w:val="00D62DC1"/>
    <w:rsid w:val="00D75555"/>
    <w:rsid w:val="00D763DE"/>
    <w:rsid w:val="00DC3673"/>
    <w:rsid w:val="00DD3677"/>
    <w:rsid w:val="00DD7A44"/>
    <w:rsid w:val="00DE33E9"/>
    <w:rsid w:val="00DF376A"/>
    <w:rsid w:val="00E001A7"/>
    <w:rsid w:val="00E05DED"/>
    <w:rsid w:val="00E10DFD"/>
    <w:rsid w:val="00E26BE1"/>
    <w:rsid w:val="00E31A9A"/>
    <w:rsid w:val="00E66539"/>
    <w:rsid w:val="00E76A5B"/>
    <w:rsid w:val="00E81D84"/>
    <w:rsid w:val="00E94441"/>
    <w:rsid w:val="00EB1F4B"/>
    <w:rsid w:val="00EB69D6"/>
    <w:rsid w:val="00EC4717"/>
    <w:rsid w:val="00EC4C76"/>
    <w:rsid w:val="00ED5E59"/>
    <w:rsid w:val="00EE003C"/>
    <w:rsid w:val="00EF2CF2"/>
    <w:rsid w:val="00EF665E"/>
    <w:rsid w:val="00F13D29"/>
    <w:rsid w:val="00F431C9"/>
    <w:rsid w:val="00F43508"/>
    <w:rsid w:val="00F44D99"/>
    <w:rsid w:val="00F51C02"/>
    <w:rsid w:val="00F6055F"/>
    <w:rsid w:val="00F9102C"/>
    <w:rsid w:val="00F9429B"/>
    <w:rsid w:val="00F94CF2"/>
    <w:rsid w:val="00FB5682"/>
    <w:rsid w:val="00FB7224"/>
    <w:rsid w:val="00FD6F5A"/>
    <w:rsid w:val="00FE65EA"/>
    <w:rsid w:val="00FF6CF1"/>
    <w:rsid w:val="0A5613B9"/>
    <w:rsid w:val="0D2F2FF4"/>
    <w:rsid w:val="16A75EFE"/>
    <w:rsid w:val="182E2E06"/>
    <w:rsid w:val="1C104863"/>
    <w:rsid w:val="42681B17"/>
    <w:rsid w:val="4BA971FF"/>
    <w:rsid w:val="694F630D"/>
    <w:rsid w:val="69785A71"/>
    <w:rsid w:val="7CAF4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14"/>
    <w:qFormat/>
    <w:uiPriority w:val="0"/>
    <w:pPr>
      <w:keepNext/>
      <w:keepLines/>
      <w:widowControl w:val="0"/>
      <w:adjustRightInd/>
      <w:snapToGrid/>
      <w:spacing w:before="340" w:after="330" w:line="578" w:lineRule="auto"/>
      <w:jc w:val="both"/>
      <w:outlineLvl w:val="0"/>
    </w:pPr>
    <w:rPr>
      <w:rFonts w:ascii="Calibri" w:hAnsi="Calibri" w:eastAsia="宋体" w:cs="Times New Roman"/>
      <w:b/>
      <w:bCs/>
      <w:kern w:val="44"/>
      <w:sz w:val="44"/>
      <w:szCs w:val="44"/>
    </w:rPr>
  </w:style>
  <w:style w:type="paragraph" w:styleId="3">
    <w:name w:val="heading 2"/>
    <w:basedOn w:val="1"/>
    <w:next w:val="1"/>
    <w:link w:val="15"/>
    <w:qFormat/>
    <w:uiPriority w:val="0"/>
    <w:pPr>
      <w:keepNext/>
      <w:keepLines/>
      <w:widowControl w:val="0"/>
      <w:adjustRightInd/>
      <w:snapToGrid/>
      <w:spacing w:before="260" w:after="260" w:line="416" w:lineRule="auto"/>
      <w:jc w:val="both"/>
      <w:outlineLvl w:val="1"/>
    </w:pPr>
    <w:rPr>
      <w:rFonts w:ascii="Arial" w:hAnsi="Arial" w:eastAsia="黑体" w:cs="Times New Roman"/>
      <w:b/>
      <w:bCs/>
      <w:kern w:val="2"/>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w:basedOn w:val="1"/>
    <w:next w:val="1"/>
    <w:link w:val="21"/>
    <w:unhideWhenUsed/>
    <w:qFormat/>
    <w:uiPriority w:val="0"/>
    <w:pPr>
      <w:spacing w:after="120"/>
    </w:pPr>
  </w:style>
  <w:style w:type="paragraph" w:styleId="5">
    <w:name w:val="Body Text Indent 2"/>
    <w:basedOn w:val="1"/>
    <w:link w:val="17"/>
    <w:qFormat/>
    <w:uiPriority w:val="0"/>
    <w:pPr>
      <w:widowControl w:val="0"/>
      <w:adjustRightInd/>
      <w:snapToGrid/>
      <w:spacing w:after="120" w:line="480" w:lineRule="auto"/>
      <w:ind w:left="420" w:leftChars="200"/>
      <w:jc w:val="both"/>
    </w:pPr>
    <w:rPr>
      <w:rFonts w:ascii="Calibri" w:hAnsi="Calibri" w:eastAsia="宋体" w:cs="Times New Roman"/>
      <w:kern w:val="2"/>
      <w:sz w:val="21"/>
      <w:szCs w:val="24"/>
    </w:rPr>
  </w:style>
  <w:style w:type="paragraph" w:styleId="6">
    <w:name w:val="footer"/>
    <w:basedOn w:val="1"/>
    <w:link w:val="13"/>
    <w:unhideWhenUsed/>
    <w:qFormat/>
    <w:uiPriority w:val="99"/>
    <w:pPr>
      <w:tabs>
        <w:tab w:val="center" w:pos="4153"/>
        <w:tab w:val="right" w:pos="8306"/>
      </w:tabs>
    </w:pPr>
    <w:rPr>
      <w:sz w:val="18"/>
      <w:szCs w:val="18"/>
    </w:rPr>
  </w:style>
  <w:style w:type="paragraph" w:styleId="7">
    <w:name w:val="header"/>
    <w:basedOn w:val="1"/>
    <w:link w:val="12"/>
    <w:unhideWhenUsed/>
    <w:qFormat/>
    <w:uiPriority w:val="0"/>
    <w:pPr>
      <w:pBdr>
        <w:bottom w:val="single" w:color="auto" w:sz="6" w:space="1"/>
      </w:pBdr>
      <w:tabs>
        <w:tab w:val="center" w:pos="4153"/>
        <w:tab w:val="right" w:pos="8306"/>
      </w:tabs>
      <w:jc w:val="center"/>
    </w:pPr>
    <w:rPr>
      <w:sz w:val="18"/>
      <w:szCs w:val="18"/>
    </w:rPr>
  </w:style>
  <w:style w:type="paragraph" w:styleId="8">
    <w:name w:val="Body Text First Indent"/>
    <w:basedOn w:val="4"/>
    <w:link w:val="18"/>
    <w:unhideWhenUsed/>
    <w:qFormat/>
    <w:uiPriority w:val="99"/>
    <w:pPr>
      <w:widowControl w:val="0"/>
      <w:adjustRightInd/>
      <w:snapToGrid/>
      <w:ind w:firstLine="420" w:firstLineChars="100"/>
      <w:jc w:val="both"/>
    </w:pPr>
    <w:rPr>
      <w:rFonts w:ascii="Calibri" w:hAnsi="Calibri" w:eastAsia="宋体" w:cs="Times New Roman"/>
      <w:kern w:val="2"/>
      <w:sz w:val="21"/>
    </w:rPr>
  </w:style>
  <w:style w:type="character" w:styleId="11">
    <w:name w:val="page number"/>
    <w:basedOn w:val="10"/>
    <w:qFormat/>
    <w:uiPriority w:val="0"/>
  </w:style>
  <w:style w:type="character" w:customStyle="1" w:styleId="12">
    <w:name w:val="页眉 Char"/>
    <w:basedOn w:val="10"/>
    <w:link w:val="7"/>
    <w:qFormat/>
    <w:uiPriority w:val="0"/>
    <w:rPr>
      <w:rFonts w:ascii="Tahoma" w:hAnsi="Tahoma"/>
      <w:sz w:val="18"/>
      <w:szCs w:val="18"/>
    </w:rPr>
  </w:style>
  <w:style w:type="character" w:customStyle="1" w:styleId="13">
    <w:name w:val="页脚 Char"/>
    <w:basedOn w:val="10"/>
    <w:link w:val="6"/>
    <w:qFormat/>
    <w:uiPriority w:val="99"/>
    <w:rPr>
      <w:rFonts w:ascii="Tahoma" w:hAnsi="Tahoma"/>
      <w:sz w:val="18"/>
      <w:szCs w:val="18"/>
    </w:rPr>
  </w:style>
  <w:style w:type="character" w:customStyle="1" w:styleId="14">
    <w:name w:val="标题 1 Char"/>
    <w:basedOn w:val="10"/>
    <w:link w:val="2"/>
    <w:qFormat/>
    <w:uiPriority w:val="0"/>
    <w:rPr>
      <w:rFonts w:ascii="Calibri" w:hAnsi="Calibri" w:eastAsia="宋体" w:cs="Times New Roman"/>
      <w:b/>
      <w:bCs/>
      <w:kern w:val="44"/>
      <w:sz w:val="44"/>
      <w:szCs w:val="44"/>
    </w:rPr>
  </w:style>
  <w:style w:type="character" w:customStyle="1" w:styleId="15">
    <w:name w:val="标题 2 Char"/>
    <w:basedOn w:val="10"/>
    <w:link w:val="3"/>
    <w:qFormat/>
    <w:uiPriority w:val="0"/>
    <w:rPr>
      <w:rFonts w:ascii="Arial" w:hAnsi="Arial" w:eastAsia="黑体" w:cs="Times New Roman"/>
      <w:b/>
      <w:bCs/>
      <w:kern w:val="2"/>
      <w:sz w:val="32"/>
      <w:szCs w:val="32"/>
    </w:rPr>
  </w:style>
  <w:style w:type="character" w:customStyle="1" w:styleId="16">
    <w:name w:val="正文文本 Char"/>
    <w:basedOn w:val="10"/>
    <w:link w:val="4"/>
    <w:semiHidden/>
    <w:qFormat/>
    <w:uiPriority w:val="99"/>
    <w:rPr>
      <w:rFonts w:ascii="Tahoma" w:hAnsi="Tahoma"/>
      <w:sz w:val="22"/>
      <w:szCs w:val="22"/>
    </w:rPr>
  </w:style>
  <w:style w:type="character" w:customStyle="1" w:styleId="17">
    <w:name w:val="正文文本缩进 2 Char"/>
    <w:basedOn w:val="10"/>
    <w:link w:val="5"/>
    <w:qFormat/>
    <w:uiPriority w:val="0"/>
    <w:rPr>
      <w:rFonts w:ascii="Calibri" w:hAnsi="Calibri" w:eastAsia="宋体" w:cs="Times New Roman"/>
      <w:kern w:val="2"/>
      <w:sz w:val="21"/>
      <w:szCs w:val="24"/>
    </w:rPr>
  </w:style>
  <w:style w:type="character" w:customStyle="1" w:styleId="18">
    <w:name w:val="正文首行缩进 Char"/>
    <w:basedOn w:val="16"/>
    <w:link w:val="8"/>
    <w:qFormat/>
    <w:uiPriority w:val="99"/>
    <w:rPr>
      <w:rFonts w:ascii="Calibri" w:hAnsi="Calibri" w:eastAsia="宋体" w:cs="Times New Roman"/>
      <w:kern w:val="2"/>
      <w:sz w:val="21"/>
    </w:rPr>
  </w:style>
  <w:style w:type="paragraph" w:customStyle="1" w:styleId="19">
    <w:name w:val="Default"/>
    <w:unhideWhenUsed/>
    <w:qFormat/>
    <w:uiPriority w:val="99"/>
    <w:pPr>
      <w:widowControl w:val="0"/>
      <w:autoSpaceDE w:val="0"/>
      <w:autoSpaceDN w:val="0"/>
      <w:adjustRightInd w:val="0"/>
    </w:pPr>
    <w:rPr>
      <w:rFonts w:hint="eastAsia" w:ascii="宋体" w:hAnsi="宋体" w:eastAsia="宋体" w:cs="Times New Roman"/>
      <w:color w:val="000000"/>
      <w:sz w:val="24"/>
      <w:szCs w:val="22"/>
      <w:lang w:val="en-US" w:eastAsia="zh-CN" w:bidi="ar-SA"/>
    </w:rPr>
  </w:style>
  <w:style w:type="paragraph" w:customStyle="1" w:styleId="20">
    <w:name w:val="正文首行缩进两字符"/>
    <w:basedOn w:val="1"/>
    <w:qFormat/>
    <w:uiPriority w:val="0"/>
    <w:pPr>
      <w:widowControl w:val="0"/>
      <w:adjustRightInd/>
      <w:snapToGrid/>
      <w:spacing w:after="0" w:line="360" w:lineRule="auto"/>
      <w:ind w:firstLine="200" w:firstLineChars="200"/>
      <w:jc w:val="both"/>
    </w:pPr>
    <w:rPr>
      <w:rFonts w:ascii="Calibri" w:hAnsi="Calibri" w:eastAsia="宋体" w:cs="Times New Roman"/>
      <w:kern w:val="2"/>
      <w:sz w:val="21"/>
      <w:szCs w:val="24"/>
    </w:rPr>
  </w:style>
  <w:style w:type="character" w:customStyle="1" w:styleId="21">
    <w:name w:val="正文文本 Char1"/>
    <w:basedOn w:val="10"/>
    <w:link w:val="4"/>
    <w:qFormat/>
    <w:uiPriority w:val="0"/>
    <w:rPr>
      <w:rFonts w:ascii="Tahoma" w:hAnsi="Tahoma"/>
      <w:sz w:val="22"/>
      <w:szCs w:val="22"/>
    </w:rPr>
  </w:style>
  <w:style w:type="paragraph" w:customStyle="1" w:styleId="22">
    <w:name w:val="样式 标题 2 + Times New Roman 四号 非加粗 段前: 5 磅 段后: 0 磅 行距: 固定值 20..."/>
    <w:basedOn w:val="3"/>
    <w:qFormat/>
    <w:uiPriority w:val="99"/>
    <w:pPr>
      <w:spacing w:before="100" w:line="400" w:lineRule="exact"/>
    </w:pPr>
    <w:rPr>
      <w:rFonts w:ascii="Times New Roman" w:hAnsi="Times New Roman" w:cs="宋体"/>
      <w:b w:val="0"/>
      <w:kern w:val="0"/>
      <w:sz w:val="28"/>
    </w:rPr>
  </w:style>
  <w:style w:type="paragraph" w:customStyle="1" w:styleId="23">
    <w:name w:val="Table Paragraph"/>
    <w:basedOn w:val="1"/>
    <w:qFormat/>
    <w:uiPriority w:val="99"/>
    <w:pPr>
      <w:widowControl w:val="0"/>
      <w:autoSpaceDE w:val="0"/>
      <w:autoSpaceDN w:val="0"/>
      <w:adjustRightInd/>
      <w:snapToGrid/>
      <w:spacing w:after="0"/>
    </w:pPr>
    <w:rPr>
      <w:rFonts w:ascii="Noto Sans Mono CJK JP Regular" w:hAnsi="Noto Sans Mono CJK JP Regular" w:cs="Noto Sans Mono CJK JP Regular" w:eastAsiaTheme="minorEastAsia"/>
      <w:kern w:val="2"/>
      <w:szCs w:val="24"/>
      <w:lang w:eastAsia="en-US"/>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5363"/>
    <customShpInfo spid="_x0000_s1026"/>
    <customShpInfo spid="_x0000_s15362"/>
    <customShpInfo spid="_x0000_s1536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6212</Words>
  <Characters>6583</Characters>
  <Lines>53</Lines>
  <Paragraphs>15</Paragraphs>
  <TotalTime>15</TotalTime>
  <ScaleCrop>false</ScaleCrop>
  <LinksUpToDate>false</LinksUpToDate>
  <CharactersWithSpaces>6787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2022-12-13T07:00:00Z</dcterms:created>
  <dc:creator>Administrator</dc:creator>
  <cp:lastModifiedBy>灵枫萧瑟</cp:lastModifiedBy>
  <cp:lastPrinted>2021-11-12T03:36:00Z</cp:lastPrinted>
  <dcterms:modified xsi:type="dcterms:W3CDTF">2022-12-13T07:50:34Z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0014CABF9E534220885E52726D5B2C10</vt:lpwstr>
  </property>
</Properties>
</file>