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80" w:lineRule="exact"/>
        <w:rPr>
          <w:rFonts w:ascii="黑体" w:eastAsia="黑体" w:cs="CESI黑体-GB2312"/>
          <w:sz w:val="32"/>
          <w:szCs w:val="32"/>
        </w:rPr>
      </w:pPr>
      <w:bookmarkStart w:id="0" w:name="_GoBack"/>
      <w:bookmarkEnd w:id="0"/>
      <w:r>
        <w:rPr>
          <w:rFonts w:ascii="黑体" w:eastAsia="黑体" w:cs="CESI黑体-GB2312" w:hint="eastAsia"/>
          <w:sz w:val="32"/>
          <w:szCs w:val="32"/>
        </w:rPr>
        <w:t xml:space="preserve">附件 </w:t>
      </w:r>
    </w:p>
    <w:p>
      <w:pPr>
        <w:spacing w:line="700" w:lineRule="exact"/>
        <w:jc w:val="center"/>
        <w:rPr>
          <w:rFonts w:ascii="方正小标宋简体" w:eastAsia="方正小标宋简体" w:cs="方正小标宋简体"/>
          <w:b/>
          <w:bCs/>
          <w:spacing w:val="20"/>
          <w:sz w:val="44"/>
          <w:szCs w:val="44"/>
        </w:rPr>
      </w:pPr>
      <w:r>
        <w:rPr>
          <w:rFonts w:ascii="方正小标宋简体" w:eastAsia="方正小标宋简体" w:cs="方正小标宋简体" w:hint="eastAsia"/>
          <w:b/>
          <w:bCs/>
          <w:spacing w:val="20"/>
          <w:sz w:val="44"/>
          <w:szCs w:val="44"/>
        </w:rPr>
        <w:t>沈西雯个人信息表</w:t>
      </w:r>
    </w:p>
    <w:tbl>
      <w:tblPr>
        <w:jc w:val="left"/>
        <w:tblInd w:w="-459" w:type="dxa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6"/>
        <w:gridCol w:w="837"/>
        <w:gridCol w:w="581"/>
        <w:gridCol w:w="1417"/>
        <w:gridCol w:w="1559"/>
        <w:gridCol w:w="1701"/>
        <w:gridCol w:w="1701"/>
      </w:tblGrid>
      <w:tr>
        <w:trPr>
          <w:cantSplit/>
          <w:trHeight w:val="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left="120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  <w:u w:val="single"/>
              </w:rPr>
              <w:br w:type="page"/>
            </w:r>
            <w:r>
              <w:rPr>
                <w:rFonts w:ascii="仿宋_GB2312" w:eastAsia="仿宋_GB2312" w:hint="eastAsia"/>
                <w:sz w:val="24"/>
              </w:rPr>
              <w:br w:type="page"/>
            </w:r>
            <w:r>
              <w:rPr>
                <w:rFonts w:ascii="仿宋_GB2312" w:eastAsia="仿宋_GB2312" w:hint="eastAsia"/>
                <w:bCs/>
                <w:sz w:val="24"/>
              </w:rPr>
              <w:br w:type="page"/>
            </w:r>
            <w:r>
              <w:rPr>
                <w:rFonts w:ascii="黑体" w:eastAsia="黑体" w:hint="eastAsia"/>
                <w:bCs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沈西雯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left="12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性    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left="12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1994.10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drawing>
                <wp:inline distT="0" distB="0" distL="0" distR="0">
                  <wp:extent cx="876935" cy="1228725"/>
                  <wp:effectExtent l="0" t="0" r="18" b="19"/>
                  <wp:docPr id="1" name="图片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图片 1 3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76935" cy="1228725"/>
                          </a:xfrm>
                          <a:prstGeom prst="rect"/>
                          <a:noFill/>
                          <a:ln w="9525" cmpd="sng" cap="flat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/>
          <w:trHeight w:val="8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left="12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民  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rightChars="-43" w:right="-9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left="12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中共党员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left="12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文化程度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研究生在读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cantSplit/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left="12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籍  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四川新都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left="12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残疾类别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肢体残疾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cantSplit/>
          <w:trHeight w:val="713"/>
        </w:trPr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left="12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ascii="黑体" w:eastAsia="黑体"/>
                <w:bCs/>
                <w:sz w:val="24"/>
              </w:rPr>
              <w:t>所在高校、院系及专业</w:t>
            </w:r>
          </w:p>
        </w:tc>
        <w:tc>
          <w:tcPr>
            <w:tcW w:w="6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成都理工大学马克思主义学院马克思主义理论</w:t>
            </w:r>
          </w:p>
        </w:tc>
      </w:tr>
      <w:tr>
        <w:trPr>
          <w:cantSplit/>
          <w:trHeight w:val="2343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/>
                <w:bCs/>
                <w:sz w:val="24"/>
              </w:rPr>
              <w:t>本人简历</w:t>
            </w:r>
          </w:p>
          <w:p>
            <w:pPr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2005.09-2009.06   成都市新都区谕亭小学就读</w:t>
            </w:r>
          </w:p>
          <w:p>
            <w:pPr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2009.09-2012.06   成都市新都区第四中学就读</w:t>
            </w:r>
          </w:p>
          <w:p>
            <w:pPr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2012.09-2015.06   成都市新都区第一中学就读</w:t>
            </w:r>
          </w:p>
          <w:p>
            <w:pPr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2015.09-2018.06   成都理工大学商学院会计电算化专业就读</w:t>
            </w:r>
          </w:p>
          <w:p>
            <w:pPr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2018.09-2020.06   成都理工大学商学院会计学专业就读</w:t>
            </w:r>
          </w:p>
          <w:p>
            <w:pPr>
              <w:ind w:firstLineChars="100" w:firstLine="240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 xml:space="preserve">2020.09至今   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成都理工大学马克思主义学院马克思主义理论专业就读</w:t>
            </w:r>
          </w:p>
        </w:tc>
      </w:tr>
      <w:tr>
        <w:trPr>
          <w:cantSplit/>
          <w:trHeight w:val="2364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/>
                <w:bCs/>
                <w:sz w:val="24"/>
              </w:rPr>
              <w:t>何时曾获何种荣誉称号或奖励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2021.04获“研究生学业一等奖学金”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2021.12获“四川省自强模范”称号</w:t>
            </w:r>
          </w:p>
          <w:p>
            <w:pPr>
              <w:ind w:left="960" w:hangingChars="400" w:hanging="96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2022.04获“第九届四川省青年志愿服务优秀个人”称号、“四川省综合素质A级证书”</w:t>
            </w:r>
          </w:p>
          <w:p>
            <w:pPr>
              <w:ind w:left="960" w:hangingChars="400" w:hanging="96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2022.10获“研究生国家奖学金”奖励 </w:t>
            </w:r>
          </w:p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2022.11获“四川省优秀毕业生”称号</w:t>
            </w:r>
          </w:p>
          <w:p>
            <w:pPr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 xml:space="preserve">2022.12获“中国大学生自强之星”称号  </w:t>
            </w:r>
          </w:p>
        </w:tc>
      </w:tr>
      <w:tr>
        <w:trPr>
          <w:cantSplit/>
          <w:trHeight w:val="3519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/>
                <w:bCs/>
                <w:sz w:val="24"/>
              </w:rPr>
              <w:t>个人事迹</w:t>
            </w:r>
          </w:p>
          <w:p>
            <w:pPr>
              <w:ind w:firstLineChars="200" w:firstLine="480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沈西雯，女，汉族，1994年10月出生，中共党员，肢体四级，成都理工大学马克思主义学院2020级硕士研究生，省委宣讲团新时代文明实践青年宣讲分团成员、四川残疾人励志报告团成员。先后荣获研究生国家奖学金”“四川省优秀毕业生”“四川省自强模范”“中国大学生自强之星”“第九届四川省青年志愿服务优秀个人”等称号。个人事迹被人民网、中央电视台等主流媒体报道，四川观察专题报道获10余万网友点赞。她自幼患“成骨发育不全症”（俗称“瓷娃娃”）的罕见病，但她身残志坚、热心奉献、勇敢追梦，大学期间获得1次国家奖学金、2次省级奖学金和1次校级奖学金。主持并参与多项国家级、省级课题，获2项大学生创新创业助残就业公益项目国家级立项。参与助残公益活动20场以上，开展线上线下演讲40余场、观众达千人以上，助残志愿服务时长600小时以上，展示了新时代青年人自立自强、奋进拼搏的精神。</w:t>
            </w:r>
          </w:p>
        </w:tc>
      </w:tr>
    </w:tbl>
    <w:p>
      <w:pPr>
        <w:rPr>
          <w:sz w:val="24"/>
        </w:rPr>
      </w:pPr>
    </w:p>
    <w:sectPr>
      <w:pgSz w:w="11906" w:h="16838"/>
      <w:pgMar w:top="2098" w:right="1474" w:bottom="1985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ESI黑体-GB2312">
    <w:panose1 w:val="02000500000000000000"/>
    <w:charset w:val="86"/>
    <w:family w:val="auto"/>
    <w:pitch w:val="variable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永中仿宋"/>
    <w:panose1 w:val="02010609030101010101"/>
    <w:charset w:val="86"/>
    <w:family w:val="modern"/>
    <w:pitch w:val="variable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jc w:val="left"/>
      <w:outlineLvl w:val="2"/>
    </w:pPr>
    <w:rPr>
      <w:rFonts w:ascii="宋体"/>
      <w:b/>
      <w:kern w:val="0"/>
      <w:sz w:val="27"/>
      <w:szCs w:val="27"/>
    </w:rPr>
  </w:style>
  <w:style w:type="character" w:default="1" w:styleId="10">
    <w:name w:val="Default Paragraph Font"/>
  </w:style>
  <w:style w:type="paragraph" w:styleId="15">
    <w:name w:val="Body Text"/>
    <w:basedOn w:val="0"/>
    <w:next w:val="0"/>
    <w:pPr>
      <w:spacing w:after="120"/>
    </w:pPr>
    <w:rPr>
      <w:szCs w:val="22"/>
    </w:rPr>
  </w:style>
  <w:style w:type="paragraph" w:styleId="16">
    <w:name w:val="Balloon Text"/>
    <w:basedOn w:val="0"/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eg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38</TotalTime>
  <Application>Yozo_Office27021597764231179</Application>
  <Pages>2</Pages>
  <Words>680</Words>
  <Characters>814</Characters>
  <Lines>45</Lines>
  <Paragraphs>36</Paragraphs>
  <CharactersWithSpaces>849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3</cp:revision>
  <cp:lastPrinted>2023-04-07T14:15:00Z</cp:lastPrinted>
  <dcterms:created xsi:type="dcterms:W3CDTF">2023-04-07T18:48:00Z</dcterms:created>
  <dcterms:modified xsi:type="dcterms:W3CDTF">2023-04-07T03:46:39Z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2052-11.8.2.1117</vt:lpwstr>
  </property>
  <property fmtid="{D5CDD505-2E9C-101B-9397-08002B2CF9AE}" pid="3" name="ICV">
    <vt:lpwstr>4F84F1A363604F4EC38B2F64BC1FF45C</vt:lpwstr>
  </property>
</Properties>
</file>