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cs="宋体" w:hint="eastAsia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宋体" w:eastAsia="宋体" w:cs="宋体" w:hint="eastAsia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附件</w:t>
      </w:r>
      <w:r>
        <w:rPr>
          <w:rFonts w:ascii="宋体" w:cs="宋体" w:hint="eastAsia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 w:cs="方正小标宋简体" w:hint="eastAsia"/>
          <w:b/>
          <w:bCs/>
          <w:color w:val="auto"/>
          <w:spacing w:val="-11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b/>
          <w:bCs/>
          <w:color w:val="auto"/>
          <w:spacing w:val="-11"/>
          <w:sz w:val="44"/>
          <w:szCs w:val="44"/>
          <w:lang w:val="en-US" w:eastAsia="zh-CN"/>
        </w:rPr>
        <w:t>2023年全国盲人医疗按摩人员考试四川考区报名人员资格复审结果</w:t>
      </w:r>
    </w:p>
    <w:p>
      <w:pPr>
        <w:rPr>
          <w:rFonts w:hint="eastAsia"/>
          <w:lang w:val="en-US" w:eastAsia="zh-CN"/>
        </w:rPr>
      </w:pPr>
    </w:p>
    <w:tbl>
      <w:tblPr>
        <w:jc w:val="left"/>
        <w:tblInd w:w="0" w:type="dx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00"/>
        <w:gridCol w:w="726"/>
        <w:gridCol w:w="1277"/>
        <w:gridCol w:w="1059"/>
        <w:gridCol w:w="1045"/>
        <w:gridCol w:w="1062"/>
        <w:gridCol w:w="1520"/>
        <w:gridCol w:w="1392"/>
        <w:gridCol w:w="618"/>
        <w:gridCol w:w="1184"/>
        <w:gridCol w:w="1117"/>
        <w:gridCol w:w="1092"/>
      </w:tblGrid>
      <w:tr>
        <w:trPr>
          <w:trHeight w:val="30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姓名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性别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残疾等级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报名时间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答卷方式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初审情况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复审情况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报名地区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毕业学校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学历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工作单位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报名次数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报名受理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陶悦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四川省成都市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钟玥伶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四川省成都市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滨州医学院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医学本科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金琬淇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四川省成都市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北京联合大学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医学本科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刘一君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四川省成都市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史雨豪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四川省成都市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长春大学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医学本科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詹利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2023-05-30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四川省自贡市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河南推拿职业学院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张涛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四川省自贡市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浙江省诸暨市轻工技术学校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何思奕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四川省自贡市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谯正钰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2023-05-24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四川省泸州市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罗孝碧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四川省泸州市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贵州盛华职业学院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医学大专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黄林俊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四川省泸州市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长春大学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医学本科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胡朋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四川省泸州市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北京联合大学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医学大专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刘雨杰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2023-06-21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四川省泸州市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彭定康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四川省德阳市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重庆市特殊教育中心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张海旭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四川省德阳市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重庆市特殊教育中心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文宗跃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2023-05-25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四川省绵阳市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北京联合大学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医学大专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王斌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四川省绵阳市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重庆市江津特殊教育职业学校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齐昊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四川省广元市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北京联合大学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医学大专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扶阳堂中医诊所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王武润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四川省遂宁市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河南推拿职业学院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汤月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2023-05-24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四川省乐山市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河南推拿职业学院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医学大专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王强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2023-05-30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复审未通过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四川省乐山市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北京联合大学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医学大专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汤佳群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2023-05-30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四川省乐山市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长春大学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医学本科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江佑明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四川省乐山市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肖小红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四川省南充市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重庆市特殊教育中心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莫双全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四川省南充市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陕西省自强中等专业学校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冯秀春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四川省南充市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陈文宇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四川省眉山市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吴超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四川省眉山市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河南推拿职业学院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李翔莉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四川省眉山市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长春大学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医学本科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梅小歉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四川省宜宾市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长春大学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医学本科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郑超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四川省宜宾市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广元市利州中等专业学校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宜宾市叙州区郑氏按摩店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杨加容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四川省宜宾市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刘进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2023-05-16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四川省广安市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重庆市龙门浩职业中学校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金梅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2023-05-22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四川省广安市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河南推拿职业学院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夏娇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四川省广安市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重庆市龙门浩职业中学校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范馨誉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四川省广安市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浙江省盲人学校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何嘉豪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四川省广安市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李春霞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2023-05-20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四川省达州市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陕西省自强中等专业学校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孙银川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四川省达州市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长春大学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医学本科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杨飞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2023-06-20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未初审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未复审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四川省达州市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北京联合大学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医学大专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诚通人力资源有限公司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未受理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徐豪杰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2023-05-18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四川省雅安市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冯陈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四川省巴中市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北京中医药大学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医学大专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刘竺洋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四川省巴中市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张玲文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四川省巴中市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北京联合大学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医学大专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唐明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四川省巴中市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石会英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2023-05-17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四川省阿坝藏族羌族自治州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广东省培英职业技术学校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王鹏鑫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一级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2023-05-19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四川省凉山彝族自治州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成都市特殊教育学校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医学中专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  <w:tr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begin"/>
            </w:r>
            <w:r>
              <w:instrText>HYPERLINK "javascript:/WebForm_DoPostBackWithOptions(new WebForm_PostBackOptions("</w:instrTex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separate"/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t>什渣丹青</w:t>
            </w:r>
            <w:r>
              <w:rPr>
                <w:rStyle w:val="18"/>
                <w:rFonts w:ascii="宋体" w:eastAsia="宋体" w:cs="宋体" w:hint="eastAsia"/>
                <w:i w:val="0"/>
                <w:iCs w:val="0"/>
                <w:sz w:val="22"/>
                <w:szCs w:val="22"/>
                <w:u w:val="none"/>
                <w:bdr w:val="none" w:sz="0" w:space="0" w:color="auto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女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二级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2023-06-02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计算机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初审通过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复审通过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四川省凉山彝族自治州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滨州医学院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医学本科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无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sz="0" w:space="0" w:color="auto"/>
                <w:lang w:val="en-US" w:eastAsia="zh-CN"/>
              </w:rPr>
              <w:t>已受理</w:t>
            </w:r>
          </w:p>
        </w:tc>
      </w:tr>
    </w:tbl>
    <w:p/>
    <w:sectPr>
      <w:pgSz w:w="16838" w:h="11906" w:orient="landscape"/>
      <w:pgMar w:top="2098" w:right="1502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12030000"/>
  </w:font>
  <w:font w:name="Times New Roman">
    <w:panose1 w:val="02020603050405020304"/>
    <w:charset w:val="01"/>
    <w:family w:val="swiss"/>
    <w:pitch w:val="variable"/>
    <w:sig w:usb0="E0002EFF" w:usb1="C000785B" w:usb2="00000009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NGYyMjJjNGM1YWQzYzk5MmY5ODk1N2NkMGJkMjg1Nj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  <w:rPr>
      <w:rFonts w:ascii="Calibri" w:eastAsia="宋体" w:cs="Times New Roman" w:hAnsi="Calibri"/>
    </w:r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FollowedHyperlink"/>
    <w:basedOn w:val="10"/>
    <w:rPr>
      <w:color w:val="333333"/>
      <w:u w:val="none"/>
    </w:rPr>
  </w:style>
  <w:style w:type="character" w:styleId="18">
    <w:name w:val="Hyperlink"/>
    <w:basedOn w:val="10"/>
    <w:rPr>
      <w:color w:val="333333"/>
      <w:u w:val="none"/>
    </w:rPr>
  </w:style>
  <w:style w:type="character" w:customStyle="1" w:styleId="19">
    <w:name w:val="xz"/>
    <w:basedOn w:val="10"/>
    <w:rPr>
      <w:shd w:val="clear" w:color="auto" w:fill="E8AB5A"/>
    </w:rPr>
  </w:style>
  <w:style w:type="character" w:customStyle="1" w:styleId="20">
    <w:name w:val="xz1"/>
    <w:basedOn w:val="10"/>
    <w:rPr>
      <w:color w:val="FFFFFF"/>
      <w:bdr w:val="none" w:sz="0" w:space="0" w:color="auto"/>
    </w:rPr>
  </w:style>
  <w:style w:type="character" w:customStyle="1" w:styleId="21">
    <w:name w:val="xz2"/>
    <w:basedOn w:val="10"/>
    <w:rPr>
      <w:shd w:val="clear" w:color="auto" w:fill="6FB06D"/>
    </w:rPr>
  </w:style>
  <w:style w:type="character" w:customStyle="1" w:styleId="22">
    <w:name w:val="xz3"/>
    <w:basedOn w:val="10"/>
    <w:rPr>
      <w:shd w:val="clear" w:color="auto" w:fill="62A0CF"/>
    </w:rPr>
  </w:style>
  <w:style w:type="character" w:customStyle="1" w:styleId="23">
    <w:name w:val="xz4"/>
    <w:basedOn w:val="10"/>
    <w:rPr>
      <w:shd w:val="clear" w:color="auto" w:fill="3287C9"/>
    </w:rPr>
  </w:style>
  <w:style w:type="character" w:customStyle="1" w:styleId="24">
    <w:name w:val="t1"/>
    <w:basedOn w:val="10"/>
    <w:rPr>
      <w:sz w:val="36"/>
      <w:szCs w:val="36"/>
    </w:rPr>
  </w:style>
  <w:style w:type="character" w:customStyle="1" w:styleId="25">
    <w:name w:val="t2"/>
    <w:basedOn w:val="10"/>
    <w:rPr>
      <w:rFonts w:ascii="Times New Roman" w:cs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47</TotalTime>
  <Application>Yozo_Office27021597764231179</Application>
  <Pages>6</Pages>
  <Words>2065</Words>
  <Characters>2500</Characters>
  <Lines>746</Lines>
  <Paragraphs>639</Paragraphs>
  <CharactersWithSpaces>2501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user</cp:lastModifiedBy>
  <cp:revision>1</cp:revision>
  <cp:lastPrinted>2023-07-24T03:39:41Z</cp:lastPrinted>
  <dcterms:created xsi:type="dcterms:W3CDTF">2023-07-24T02:02:00Z</dcterms:created>
  <dcterms:modified xsi:type="dcterms:W3CDTF">2023-07-24T12:48:21Z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F8EC6DD53A7E44058F737025250AC9FA_11</vt:lpwstr>
  </property>
</Properties>
</file>