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AA172"/>
    <w:p w14:paraId="22A3958B">
      <w:pPr>
        <w:pStyle w:val="11"/>
        <w:widowControl/>
        <w:spacing w:beforeAutospacing="0" w:afterAutospacing="0" w:line="315" w:lineRule="atLeast"/>
        <w:jc w:val="center"/>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382CE6B8">
      <w:pPr>
        <w:pStyle w:val="11"/>
        <w:widowControl/>
        <w:spacing w:beforeAutospacing="0" w:afterAutospacing="0" w:line="315" w:lineRule="atLeast"/>
        <w:jc w:val="center"/>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081AE3EB">
      <w:pPr>
        <w:pStyle w:val="11"/>
        <w:widowControl/>
        <w:spacing w:beforeAutospacing="0" w:afterAutospacing="0" w:line="315" w:lineRule="atLeast"/>
        <w:jc w:val="center"/>
        <w:rPr>
          <w:rFonts w:hint="eastAsia" w:ascii="宋体" w:hAnsi="宋体" w:eastAsia="宋体" w:cs="宋体"/>
          <w:b/>
          <w:bCs/>
          <w:color w:val="000000"/>
          <w:sz w:val="44"/>
          <w:szCs w:val="44"/>
          <w:shd w:val="clear" w:color="auto" w:fill="FFFFFF"/>
          <w:lang w:val="en-US" w:eastAsia="zh-CN"/>
        </w:rPr>
      </w:pPr>
      <w:bookmarkStart w:id="0" w:name="OLE_LINK1"/>
      <w:bookmarkStart w:id="87" w:name="_GoBack"/>
      <w:r>
        <w:rPr>
          <w:rFonts w:hint="eastAsia" w:ascii="宋体" w:hAnsi="宋体" w:eastAsia="宋体" w:cs="宋体"/>
          <w:b/>
          <w:bCs/>
          <w:color w:val="000000"/>
          <w:sz w:val="44"/>
          <w:szCs w:val="44"/>
          <w:shd w:val="clear" w:color="auto" w:fill="FFFFFF"/>
        </w:rPr>
        <w:t>四川省</w:t>
      </w:r>
      <w:r>
        <w:rPr>
          <w:rFonts w:hint="eastAsia" w:ascii="宋体" w:hAnsi="宋体" w:eastAsia="宋体" w:cs="宋体"/>
          <w:b/>
          <w:bCs/>
          <w:color w:val="000000"/>
          <w:sz w:val="44"/>
          <w:szCs w:val="44"/>
          <w:shd w:val="clear" w:color="auto" w:fill="FFFFFF"/>
          <w:lang w:val="en-US" w:eastAsia="zh-CN"/>
        </w:rPr>
        <w:t>残疾人联合会</w:t>
      </w:r>
    </w:p>
    <w:p w14:paraId="7D5E34DF">
      <w:pPr>
        <w:pStyle w:val="11"/>
        <w:widowControl/>
        <w:spacing w:beforeAutospacing="0" w:afterAutospacing="0" w:line="315" w:lineRule="atLeast"/>
        <w:jc w:val="center"/>
        <w:rPr>
          <w:rFonts w:ascii="Times New Roman" w:hAnsi="Times New Roman"/>
          <w:sz w:val="21"/>
          <w:szCs w:val="21"/>
        </w:rPr>
      </w:pPr>
      <w:bookmarkStart w:id="1" w:name="OLE_LINK72"/>
      <w:r>
        <w:rPr>
          <w:rFonts w:hint="eastAsia" w:ascii="宋体" w:hAnsi="宋体" w:eastAsia="宋体" w:cs="宋体"/>
          <w:b/>
          <w:bCs/>
          <w:color w:val="000000"/>
          <w:sz w:val="44"/>
          <w:szCs w:val="44"/>
          <w:shd w:val="clear" w:color="auto" w:fill="FFFFFF"/>
          <w:lang w:eastAsia="zh-CN"/>
        </w:rPr>
        <w:t>租赁</w:t>
      </w:r>
      <w:r>
        <w:rPr>
          <w:rFonts w:hint="eastAsia" w:ascii="宋体" w:hAnsi="宋体" w:eastAsia="宋体" w:cs="宋体"/>
          <w:b/>
          <w:bCs/>
          <w:color w:val="000000"/>
          <w:sz w:val="44"/>
          <w:szCs w:val="44"/>
          <w:shd w:val="clear" w:color="auto" w:fill="FFFFFF"/>
        </w:rPr>
        <w:t>视频会议系统服务项目</w:t>
      </w:r>
      <w:bookmarkEnd w:id="1"/>
    </w:p>
    <w:bookmarkEnd w:id="0"/>
    <w:p w14:paraId="5F61EE57">
      <w:pPr>
        <w:pStyle w:val="11"/>
        <w:widowControl/>
        <w:spacing w:beforeAutospacing="0" w:afterAutospacing="0" w:line="315"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334C01D3">
      <w:pPr>
        <w:pStyle w:val="11"/>
        <w:widowControl/>
        <w:spacing w:beforeAutospacing="0" w:afterAutospacing="0" w:line="315"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4044F992">
      <w:pPr>
        <w:pStyle w:val="11"/>
        <w:widowControl/>
        <w:spacing w:beforeAutospacing="0" w:afterAutospacing="0" w:line="315"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2432B6B9">
      <w:pPr>
        <w:pStyle w:val="11"/>
        <w:widowControl/>
        <w:spacing w:beforeAutospacing="0" w:afterAutospacing="0" w:line="315"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7F0E9463">
      <w:pPr>
        <w:pStyle w:val="11"/>
        <w:widowControl/>
        <w:spacing w:beforeAutospacing="0" w:afterAutospacing="0" w:line="315"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3ABAD808">
      <w:pPr>
        <w:pStyle w:val="11"/>
        <w:widowControl/>
        <w:spacing w:beforeAutospacing="0" w:afterAutospacing="0" w:line="315"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19C585DB">
      <w:pPr>
        <w:pStyle w:val="11"/>
        <w:widowControl/>
        <w:spacing w:beforeAutospacing="0" w:afterAutospacing="0" w:line="315"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1C8BE37D">
      <w:pPr>
        <w:pStyle w:val="11"/>
        <w:widowControl/>
        <w:spacing w:beforeAutospacing="0" w:afterAutospacing="0" w:line="315" w:lineRule="atLeast"/>
        <w:jc w:val="center"/>
        <w:rPr>
          <w:rFonts w:hint="eastAsia" w:ascii="宋体" w:hAnsi="宋体" w:eastAsia="宋体" w:cs="宋体"/>
          <w:b/>
          <w:bCs/>
          <w:color w:val="000000"/>
          <w:sz w:val="72"/>
          <w:szCs w:val="72"/>
          <w:shd w:val="clear" w:color="auto" w:fill="FFFFFF"/>
        </w:rPr>
      </w:pPr>
      <w:r>
        <w:rPr>
          <w:rFonts w:hint="eastAsia" w:ascii="宋体" w:hAnsi="宋体" w:eastAsia="宋体" w:cs="宋体"/>
          <w:b/>
          <w:bCs/>
          <w:color w:val="000000"/>
          <w:sz w:val="72"/>
          <w:szCs w:val="72"/>
          <w:shd w:val="clear" w:color="auto" w:fill="FFFFFF"/>
          <w:lang w:val="en-US" w:eastAsia="zh-CN"/>
        </w:rPr>
        <w:t>采购</w:t>
      </w:r>
      <w:r>
        <w:rPr>
          <w:rFonts w:hint="eastAsia" w:ascii="宋体" w:hAnsi="宋体" w:eastAsia="宋体" w:cs="宋体"/>
          <w:b/>
          <w:bCs/>
          <w:color w:val="000000"/>
          <w:sz w:val="72"/>
          <w:szCs w:val="72"/>
          <w:shd w:val="clear" w:color="auto" w:fill="FFFFFF"/>
        </w:rPr>
        <w:t>文件</w:t>
      </w:r>
    </w:p>
    <w:bookmarkEnd w:id="87"/>
    <w:p w14:paraId="665C6CC9">
      <w:pPr>
        <w:pStyle w:val="11"/>
        <w:widowControl/>
        <w:spacing w:beforeAutospacing="0" w:afterAutospacing="0" w:line="315" w:lineRule="atLeast"/>
        <w:jc w:val="center"/>
        <w:rPr>
          <w:rFonts w:hint="eastAsia" w:ascii="宋体" w:hAnsi="宋体" w:eastAsia="宋体" w:cs="宋体"/>
          <w:b/>
          <w:bCs/>
          <w:color w:val="000000"/>
          <w:sz w:val="72"/>
          <w:szCs w:val="72"/>
          <w:shd w:val="clear" w:color="auto" w:fill="FFFFFF"/>
        </w:rPr>
      </w:pPr>
    </w:p>
    <w:p w14:paraId="43D01E98">
      <w:pPr>
        <w:pStyle w:val="11"/>
        <w:widowControl/>
        <w:spacing w:beforeAutospacing="0" w:afterAutospacing="0" w:line="315" w:lineRule="atLeast"/>
        <w:jc w:val="center"/>
        <w:rPr>
          <w:rFonts w:hint="eastAsia" w:ascii="宋体" w:hAnsi="宋体" w:eastAsia="宋体" w:cs="宋体"/>
          <w:b/>
          <w:bCs/>
          <w:color w:val="000000"/>
          <w:sz w:val="72"/>
          <w:szCs w:val="72"/>
          <w:shd w:val="clear" w:color="auto" w:fill="FFFFFF"/>
        </w:rPr>
      </w:pPr>
    </w:p>
    <w:p w14:paraId="7589D047">
      <w:pPr>
        <w:pStyle w:val="11"/>
        <w:widowControl/>
        <w:spacing w:beforeAutospacing="0" w:afterAutospacing="0" w:line="315" w:lineRule="atLeast"/>
        <w:jc w:val="center"/>
        <w:rPr>
          <w:rFonts w:hint="eastAsia" w:ascii="宋体" w:hAnsi="宋体" w:eastAsia="宋体" w:cs="宋体"/>
          <w:b/>
          <w:bCs/>
          <w:color w:val="000000"/>
          <w:sz w:val="72"/>
          <w:szCs w:val="72"/>
          <w:shd w:val="clear" w:color="auto" w:fill="FFFFFF"/>
        </w:rPr>
      </w:pPr>
    </w:p>
    <w:p w14:paraId="22621313">
      <w:pPr>
        <w:widowControl/>
        <w:jc w:val="left"/>
        <w:rPr>
          <w:rFonts w:ascii="宋体" w:hAnsi="宋体" w:eastAsia="宋体" w:cs="宋体"/>
          <w:color w:val="000000"/>
          <w:kern w:val="0"/>
          <w:sz w:val="24"/>
          <w:shd w:val="clear" w:color="auto" w:fill="FFFFFF"/>
        </w:rPr>
      </w:pPr>
    </w:p>
    <w:p w14:paraId="48F45AAC">
      <w:pPr>
        <w:pStyle w:val="11"/>
        <w:widowControl/>
        <w:spacing w:beforeAutospacing="0" w:afterAutospacing="0" w:line="630" w:lineRule="atLeast"/>
        <w:jc w:val="center"/>
        <w:rPr>
          <w:rFonts w:hint="eastAsia" w:ascii="宋体" w:hAnsi="宋体" w:eastAsia="宋体" w:cs="宋体"/>
          <w:b/>
          <w:bCs/>
          <w:color w:val="000000"/>
          <w:sz w:val="30"/>
          <w:szCs w:val="30"/>
          <w:shd w:val="clear" w:color="auto" w:fill="FFFFFF"/>
          <w:lang w:val="en-US" w:eastAsia="zh-CN"/>
        </w:rPr>
      </w:pPr>
      <w:r>
        <w:rPr>
          <w:rFonts w:hint="eastAsia" w:ascii="宋体" w:hAnsi="宋体" w:eastAsia="宋体" w:cs="宋体"/>
          <w:b/>
          <w:bCs/>
          <w:color w:val="000000"/>
          <w:sz w:val="30"/>
          <w:szCs w:val="30"/>
          <w:shd w:val="clear" w:color="auto" w:fill="FFFFFF"/>
        </w:rPr>
        <w:t>采购人：</w:t>
      </w:r>
      <w:r>
        <w:rPr>
          <w:rFonts w:hint="eastAsia" w:ascii="宋体" w:hAnsi="宋体" w:eastAsia="宋体" w:cs="宋体"/>
          <w:b/>
          <w:bCs/>
          <w:color w:val="000000"/>
          <w:sz w:val="30"/>
          <w:szCs w:val="30"/>
          <w:shd w:val="clear" w:color="auto" w:fill="FFFFFF"/>
          <w:lang w:val="en-US" w:eastAsia="zh-CN"/>
        </w:rPr>
        <w:t>四川省残疾人联合会</w:t>
      </w:r>
    </w:p>
    <w:p w14:paraId="23E64D69">
      <w:pPr>
        <w:pStyle w:val="11"/>
        <w:widowControl/>
        <w:spacing w:beforeAutospacing="0" w:afterAutospacing="0" w:line="630" w:lineRule="atLeast"/>
        <w:jc w:val="center"/>
        <w:rPr>
          <w:rFonts w:ascii="Times New Roman" w:hAnsi="Times New Roman"/>
          <w:sz w:val="21"/>
          <w:szCs w:val="21"/>
        </w:rPr>
      </w:pPr>
      <w:r>
        <w:rPr>
          <w:rFonts w:hint="eastAsia" w:ascii="宋体" w:hAnsi="宋体" w:eastAsia="宋体" w:cs="宋体"/>
          <w:b/>
          <w:bCs/>
          <w:color w:val="000000"/>
          <w:sz w:val="32"/>
          <w:szCs w:val="32"/>
          <w:shd w:val="clear" w:color="auto" w:fill="FFFFFF"/>
          <w:lang w:val="en-US" w:eastAsia="zh-CN"/>
        </w:rPr>
        <w:t xml:space="preserve">     </w:t>
      </w:r>
      <w:r>
        <w:rPr>
          <w:rFonts w:hint="eastAsia" w:ascii="宋体" w:hAnsi="宋体" w:eastAsia="宋体" w:cs="宋体"/>
          <w:b/>
          <w:bCs/>
          <w:color w:val="000000"/>
          <w:sz w:val="32"/>
          <w:szCs w:val="32"/>
          <w:shd w:val="clear" w:color="auto" w:fill="FFFFFF"/>
        </w:rPr>
        <w:t>202</w:t>
      </w:r>
      <w:r>
        <w:rPr>
          <w:rFonts w:hint="eastAsia" w:ascii="宋体" w:hAnsi="宋体" w:eastAsia="宋体" w:cs="宋体"/>
          <w:b/>
          <w:bCs/>
          <w:color w:val="000000"/>
          <w:sz w:val="32"/>
          <w:szCs w:val="32"/>
          <w:shd w:val="clear" w:color="auto" w:fill="FFFFFF"/>
          <w:lang w:val="en-US" w:eastAsia="zh-CN"/>
        </w:rPr>
        <w:t>5</w:t>
      </w:r>
      <w:r>
        <w:rPr>
          <w:rFonts w:hint="eastAsia" w:ascii="宋体" w:hAnsi="宋体" w:eastAsia="宋体" w:cs="宋体"/>
          <w:b/>
          <w:bCs/>
          <w:color w:val="000000"/>
          <w:sz w:val="32"/>
          <w:szCs w:val="32"/>
          <w:shd w:val="clear" w:color="auto" w:fill="FFFFFF"/>
        </w:rPr>
        <w:t>年</w:t>
      </w:r>
      <w:r>
        <w:rPr>
          <w:rFonts w:hint="eastAsia" w:ascii="宋体" w:hAnsi="宋体" w:eastAsia="宋体" w:cs="宋体"/>
          <w:b/>
          <w:bCs/>
          <w:color w:val="000000"/>
          <w:sz w:val="32"/>
          <w:szCs w:val="32"/>
          <w:shd w:val="clear" w:color="auto" w:fill="FFFFFF"/>
          <w:lang w:val="en-US" w:eastAsia="zh-CN"/>
        </w:rPr>
        <w:t>11</w:t>
      </w:r>
      <w:r>
        <w:rPr>
          <w:rFonts w:hint="eastAsia" w:ascii="宋体" w:hAnsi="宋体" w:eastAsia="宋体" w:cs="宋体"/>
          <w:b/>
          <w:bCs/>
          <w:color w:val="000000"/>
          <w:sz w:val="32"/>
          <w:szCs w:val="32"/>
          <w:shd w:val="clear" w:color="auto" w:fill="FFFFFF"/>
        </w:rPr>
        <w:t>月</w:t>
      </w:r>
    </w:p>
    <w:p w14:paraId="5FC70CC8">
      <w:pPr>
        <w:widowControl/>
        <w:shd w:val="clear" w:color="auto" w:fill="FFFFFF"/>
        <w:spacing w:line="420" w:lineRule="atLeast"/>
        <w:jc w:val="left"/>
        <w:rPr>
          <w:rFonts w:ascii="微软雅黑" w:hAnsi="微软雅黑" w:eastAsia="微软雅黑" w:cs="微软雅黑"/>
          <w:color w:val="000000"/>
          <w:szCs w:val="21"/>
        </w:rPr>
      </w:pPr>
    </w:p>
    <w:p w14:paraId="2695BB24">
      <w:pPr>
        <w:pStyle w:val="11"/>
        <w:widowControl/>
        <w:spacing w:before="120" w:beforeAutospacing="0" w:after="120" w:afterAutospacing="0" w:line="480" w:lineRule="atLeast"/>
        <w:ind w:firstLine="241"/>
        <w:jc w:val="center"/>
        <w:rPr>
          <w:rFonts w:hint="eastAsia" w:ascii="宋体" w:hAnsi="宋体" w:eastAsia="宋体" w:cs="宋体"/>
          <w:b/>
          <w:bCs/>
          <w:caps/>
          <w:color w:val="000000"/>
          <w:sz w:val="32"/>
          <w:szCs w:val="32"/>
          <w:shd w:val="clear" w:color="auto" w:fill="FFFFFF"/>
        </w:rPr>
      </w:pPr>
    </w:p>
    <w:p w14:paraId="76DC6E48">
      <w:pPr>
        <w:pStyle w:val="11"/>
        <w:widowControl/>
        <w:spacing w:before="120" w:beforeAutospacing="0" w:after="120" w:afterAutospacing="0" w:line="480" w:lineRule="atLeast"/>
        <w:ind w:firstLine="241"/>
        <w:jc w:val="center"/>
        <w:rPr>
          <w:rFonts w:hint="eastAsia" w:ascii="宋体" w:hAnsi="宋体" w:eastAsia="宋体" w:cs="宋体"/>
          <w:b/>
          <w:bCs/>
          <w:caps/>
          <w:color w:val="000000"/>
          <w:sz w:val="32"/>
          <w:szCs w:val="32"/>
          <w:shd w:val="clear" w:color="auto" w:fill="FFFFFF"/>
        </w:rPr>
      </w:pPr>
    </w:p>
    <w:p w14:paraId="5BCB5223">
      <w:pPr>
        <w:pStyle w:val="11"/>
        <w:widowControl/>
        <w:spacing w:before="120" w:beforeAutospacing="0" w:after="120" w:afterAutospacing="0" w:line="480" w:lineRule="atLeast"/>
        <w:ind w:firstLine="241"/>
        <w:jc w:val="center"/>
        <w:rPr>
          <w:rFonts w:hint="eastAsia" w:ascii="宋体" w:hAnsi="宋体" w:eastAsia="宋体" w:cs="宋体"/>
          <w:b/>
          <w:bCs/>
          <w:caps/>
          <w:color w:val="000000"/>
          <w:sz w:val="32"/>
          <w:szCs w:val="32"/>
          <w:shd w:val="clear" w:color="auto" w:fill="FFFFFF"/>
        </w:rPr>
      </w:pPr>
    </w:p>
    <w:p w14:paraId="537C7083">
      <w:pPr>
        <w:pStyle w:val="11"/>
        <w:widowControl/>
        <w:spacing w:before="120" w:beforeAutospacing="0" w:after="120" w:afterAutospacing="0" w:line="480" w:lineRule="atLeast"/>
        <w:ind w:firstLine="241"/>
        <w:jc w:val="center"/>
        <w:rPr>
          <w:rFonts w:hint="eastAsia" w:ascii="宋体" w:hAnsi="宋体" w:eastAsia="宋体" w:cs="宋体"/>
          <w:b/>
          <w:bCs/>
          <w:caps/>
          <w:color w:val="000000"/>
          <w:sz w:val="32"/>
          <w:szCs w:val="32"/>
          <w:shd w:val="clear" w:color="auto" w:fill="FFFFFF"/>
        </w:rPr>
      </w:pPr>
    </w:p>
    <w:p w14:paraId="47014700">
      <w:pPr>
        <w:pStyle w:val="11"/>
        <w:widowControl/>
        <w:spacing w:before="120" w:beforeAutospacing="0" w:after="120" w:afterAutospacing="0" w:line="480" w:lineRule="atLeast"/>
        <w:ind w:firstLine="241"/>
        <w:jc w:val="center"/>
        <w:rPr>
          <w:rFonts w:hint="eastAsia" w:ascii="宋体" w:hAnsi="宋体" w:eastAsia="宋体" w:cs="宋体"/>
          <w:b/>
          <w:bCs/>
          <w:caps/>
          <w:color w:val="000000"/>
          <w:sz w:val="32"/>
          <w:szCs w:val="32"/>
          <w:shd w:val="clear" w:color="auto" w:fill="FFFFFF"/>
        </w:rPr>
      </w:pPr>
    </w:p>
    <w:p w14:paraId="66E9CB84">
      <w:pPr>
        <w:pStyle w:val="11"/>
        <w:widowControl/>
        <w:spacing w:before="120" w:beforeAutospacing="0" w:after="120" w:afterAutospacing="0" w:line="480" w:lineRule="atLeast"/>
        <w:ind w:firstLine="241"/>
        <w:jc w:val="center"/>
        <w:rPr>
          <w:rFonts w:ascii="Times New Roman" w:hAnsi="Times New Roman"/>
          <w:caps/>
          <w:highlight w:val="none"/>
        </w:rPr>
      </w:pPr>
      <w:r>
        <w:rPr>
          <w:rFonts w:hint="eastAsia" w:ascii="宋体" w:hAnsi="宋体" w:eastAsia="宋体" w:cs="宋体"/>
          <w:b/>
          <w:bCs/>
          <w:caps/>
          <w:color w:val="000000"/>
          <w:sz w:val="32"/>
          <w:szCs w:val="32"/>
          <w:highlight w:val="none"/>
          <w:shd w:val="clear" w:color="auto" w:fill="FFFFFF"/>
        </w:rPr>
        <w:t>目 录</w:t>
      </w:r>
    </w:p>
    <w:p w14:paraId="3986DE2C">
      <w:pPr>
        <w:pStyle w:val="11"/>
        <w:widowControl/>
        <w:spacing w:beforeAutospacing="0" w:afterAutospacing="0" w:line="360" w:lineRule="auto"/>
        <w:jc w:val="both"/>
        <w:rPr>
          <w:rFonts w:hint="eastAsia" w:ascii="Times New Roman" w:hAnsi="Times New Roman" w:eastAsia="宋体"/>
          <w:sz w:val="21"/>
          <w:szCs w:val="21"/>
          <w:lang w:val="en-US" w:eastAsia="zh-CN"/>
        </w:rPr>
      </w:pPr>
      <w:bookmarkStart w:id="2" w:name="OLE_LINK45"/>
      <w:r>
        <w:rPr>
          <w:rFonts w:hint="eastAsia" w:ascii="宋体" w:hAnsi="宋体" w:eastAsia="宋体" w:cs="宋体"/>
          <w:color w:val="000000"/>
          <w:shd w:val="clear" w:color="auto" w:fill="FFFFFF"/>
        </w:rPr>
        <w:t>第一章</w:t>
      </w:r>
      <w:r>
        <w:rPr>
          <w:rFonts w:hint="eastAsia" w:ascii="宋体" w:hAnsi="宋体" w:eastAsia="宋体" w:cs="宋体"/>
          <w:color w:val="000000"/>
          <w:shd w:val="clear" w:color="auto" w:fill="FFFFFF"/>
          <w:lang w:val="en-US" w:eastAsia="zh-CN"/>
        </w:rPr>
        <w:t xml:space="preserve"> 采购公告</w:t>
      </w:r>
      <w:bookmarkEnd w:id="2"/>
      <w:r>
        <w:rPr>
          <w:rFonts w:hint="eastAsia" w:ascii="宋体" w:hAnsi="宋体" w:eastAsia="宋体" w:cs="宋体"/>
          <w:color w:val="000000"/>
          <w:shd w:val="clear" w:color="auto" w:fill="FFFFFF"/>
        </w:rPr>
        <w:t>……………………………………………</w:t>
      </w:r>
      <w:bookmarkStart w:id="3" w:name="OLE_LINK46"/>
      <w:r>
        <w:rPr>
          <w:rFonts w:hint="eastAsia" w:ascii="宋体" w:hAnsi="宋体" w:eastAsia="宋体" w:cs="宋体"/>
          <w:color w:val="000000"/>
          <w:shd w:val="clear" w:color="auto" w:fill="FFFFFF"/>
        </w:rPr>
        <w:t>…</w:t>
      </w:r>
      <w:bookmarkEnd w:id="3"/>
      <w:r>
        <w:rPr>
          <w:rFonts w:hint="eastAsia" w:ascii="宋体" w:hAnsi="宋体" w:eastAsia="宋体" w:cs="宋体"/>
          <w:color w:val="000000"/>
          <w:shd w:val="clear" w:color="auto" w:fill="FFFFFF"/>
        </w:rPr>
        <w:t>……………</w:t>
      </w:r>
      <w:bookmarkStart w:id="4" w:name="OLE_LINK44"/>
      <w:r>
        <w:rPr>
          <w:rFonts w:hint="eastAsia" w:ascii="宋体" w:hAnsi="宋体" w:eastAsia="宋体" w:cs="宋体"/>
          <w:color w:val="000000"/>
          <w:shd w:val="clear" w:color="auto" w:fill="FFFFFF"/>
        </w:rPr>
        <w:t>…</w:t>
      </w:r>
      <w:bookmarkEnd w:id="4"/>
      <w:r>
        <w:rPr>
          <w:rFonts w:hint="eastAsia" w:ascii="宋体" w:hAnsi="宋体" w:eastAsia="宋体" w:cs="宋体"/>
          <w:color w:val="000000"/>
          <w:shd w:val="clear" w:color="auto" w:fill="FFFFFF"/>
        </w:rPr>
        <w:t>…</w:t>
      </w:r>
      <w:r>
        <w:rPr>
          <w:rFonts w:hint="eastAsia" w:ascii="宋体" w:hAnsi="宋体" w:eastAsia="宋体" w:cs="宋体"/>
          <w:color w:val="000000"/>
          <w:shd w:val="clear" w:color="auto" w:fill="FFFFFF"/>
          <w:lang w:val="en-US" w:eastAsia="zh-CN"/>
        </w:rPr>
        <w:t>1</w:t>
      </w:r>
    </w:p>
    <w:p w14:paraId="467DE808">
      <w:pPr>
        <w:pStyle w:val="11"/>
        <w:widowControl/>
        <w:spacing w:beforeAutospacing="0" w:afterAutospacing="0" w:line="360" w:lineRule="auto"/>
        <w:jc w:val="both"/>
        <w:rPr>
          <w:rFonts w:hint="eastAsia" w:ascii="Times New Roman" w:hAnsi="Times New Roman" w:eastAsia="宋体"/>
          <w:sz w:val="21"/>
          <w:szCs w:val="21"/>
          <w:lang w:val="en-US" w:eastAsia="zh-CN"/>
        </w:rPr>
      </w:pPr>
      <w:bookmarkStart w:id="5" w:name="OLE_LINK47"/>
      <w:r>
        <w:rPr>
          <w:rFonts w:hint="eastAsia" w:ascii="宋体" w:hAnsi="宋体" w:eastAsia="宋体" w:cs="宋体"/>
          <w:color w:val="000000"/>
          <w:shd w:val="clear" w:color="auto" w:fill="FFFFFF"/>
        </w:rPr>
        <w:t>第二章</w:t>
      </w:r>
      <w:bookmarkEnd w:id="5"/>
      <w:r>
        <w:rPr>
          <w:rFonts w:hint="eastAsia" w:ascii="宋体" w:hAnsi="宋体" w:eastAsia="宋体" w:cs="宋体"/>
          <w:color w:val="000000"/>
          <w:shd w:val="clear" w:color="auto" w:fill="FFFFFF"/>
          <w:lang w:val="en-US" w:eastAsia="zh-CN"/>
        </w:rPr>
        <w:t xml:space="preserve"> </w:t>
      </w:r>
      <w:r>
        <w:rPr>
          <w:rFonts w:hint="eastAsia" w:ascii="宋体" w:hAnsi="宋体" w:eastAsia="宋体" w:cs="宋体"/>
          <w:color w:val="000000"/>
          <w:shd w:val="clear" w:color="auto" w:fill="FFFFFF"/>
          <w:lang w:eastAsia="zh-CN"/>
        </w:rPr>
        <w:t>采购</w:t>
      </w:r>
      <w:r>
        <w:rPr>
          <w:rFonts w:hint="eastAsia" w:ascii="宋体" w:hAnsi="宋体" w:eastAsia="宋体" w:cs="宋体"/>
          <w:color w:val="000000"/>
          <w:shd w:val="clear" w:color="auto" w:fill="FFFFFF"/>
        </w:rPr>
        <w:t>须知………………………………………………</w:t>
      </w:r>
      <w:bookmarkStart w:id="6" w:name="OLE_LINK49"/>
      <w:r>
        <w:rPr>
          <w:rFonts w:hint="eastAsia" w:ascii="宋体" w:hAnsi="宋体" w:eastAsia="宋体" w:cs="宋体"/>
          <w:color w:val="000000"/>
          <w:shd w:val="clear" w:color="auto" w:fill="FFFFFF"/>
        </w:rPr>
        <w:t>…</w:t>
      </w:r>
      <w:bookmarkEnd w:id="6"/>
      <w:r>
        <w:rPr>
          <w:rFonts w:hint="eastAsia" w:ascii="宋体" w:hAnsi="宋体" w:eastAsia="宋体" w:cs="宋体"/>
          <w:color w:val="000000"/>
          <w:shd w:val="clear" w:color="auto" w:fill="FFFFFF"/>
        </w:rPr>
        <w:t>………………</w:t>
      </w:r>
      <w:r>
        <w:rPr>
          <w:rFonts w:hint="eastAsia" w:ascii="宋体" w:hAnsi="宋体" w:eastAsia="宋体" w:cs="宋体"/>
          <w:color w:val="000000"/>
          <w:shd w:val="clear" w:color="auto" w:fill="FFFFFF"/>
          <w:lang w:val="en-US" w:eastAsia="zh-CN"/>
        </w:rPr>
        <w:t>2</w:t>
      </w:r>
    </w:p>
    <w:p w14:paraId="36BBE0CD">
      <w:pPr>
        <w:pStyle w:val="11"/>
        <w:widowControl/>
        <w:spacing w:beforeAutospacing="0" w:afterAutospacing="0" w:line="360" w:lineRule="auto"/>
        <w:jc w:val="both"/>
        <w:rPr>
          <w:rFonts w:hint="eastAsia" w:ascii="宋体" w:hAnsi="宋体" w:eastAsia="宋体" w:cs="宋体"/>
          <w:color w:val="000000"/>
          <w:shd w:val="clear" w:color="auto" w:fill="FFFFFF"/>
          <w:lang w:val="en-US" w:eastAsia="zh-CN"/>
        </w:rPr>
      </w:pPr>
      <w:bookmarkStart w:id="7" w:name="OLE_LINK50"/>
      <w:r>
        <w:rPr>
          <w:rFonts w:hint="eastAsia" w:ascii="宋体" w:hAnsi="宋体" w:eastAsia="宋体" w:cs="宋体"/>
          <w:color w:val="000000"/>
          <w:shd w:val="clear" w:color="auto" w:fill="FFFFFF"/>
        </w:rPr>
        <w:t>第三章</w:t>
      </w:r>
      <w:bookmarkEnd w:id="7"/>
      <w:r>
        <w:rPr>
          <w:rFonts w:hint="eastAsia" w:ascii="宋体" w:hAnsi="宋体" w:eastAsia="宋体" w:cs="宋体"/>
          <w:color w:val="000000"/>
          <w:shd w:val="clear" w:color="auto" w:fill="FFFFFF"/>
          <w:lang w:val="en-US" w:eastAsia="zh-CN"/>
        </w:rPr>
        <w:t xml:space="preserve"> </w:t>
      </w:r>
      <w:bookmarkStart w:id="8" w:name="OLE_LINK53"/>
      <w:r>
        <w:rPr>
          <w:rFonts w:hint="eastAsia" w:ascii="宋体" w:hAnsi="宋体" w:eastAsia="宋体" w:cs="宋体"/>
          <w:color w:val="000000"/>
          <w:shd w:val="clear" w:color="auto" w:fill="FFFFFF"/>
        </w:rPr>
        <w:t>供应商资格证明文件</w:t>
      </w:r>
      <w:bookmarkEnd w:id="8"/>
      <w:r>
        <w:rPr>
          <w:rFonts w:hint="eastAsia" w:ascii="宋体" w:hAnsi="宋体" w:eastAsia="宋体" w:cs="宋体"/>
          <w:color w:val="000000"/>
          <w:shd w:val="clear" w:color="auto" w:fill="FFFFFF"/>
        </w:rPr>
        <w:t>……………………………………</w:t>
      </w:r>
      <w:bookmarkStart w:id="9" w:name="OLE_LINK54"/>
      <w:r>
        <w:rPr>
          <w:rFonts w:hint="eastAsia" w:ascii="宋体" w:hAnsi="宋体" w:eastAsia="宋体" w:cs="宋体"/>
          <w:color w:val="000000"/>
          <w:shd w:val="clear" w:color="auto" w:fill="FFFFFF"/>
        </w:rPr>
        <w:t>…</w:t>
      </w:r>
      <w:bookmarkEnd w:id="9"/>
      <w:r>
        <w:rPr>
          <w:rFonts w:hint="eastAsia" w:ascii="宋体" w:hAnsi="宋体" w:eastAsia="宋体" w:cs="宋体"/>
          <w:color w:val="000000"/>
          <w:shd w:val="clear" w:color="auto" w:fill="FFFFFF"/>
        </w:rPr>
        <w:t>……</w:t>
      </w:r>
      <w:bookmarkStart w:id="10" w:name="OLE_LINK52"/>
      <w:r>
        <w:rPr>
          <w:rFonts w:hint="eastAsia" w:ascii="宋体" w:hAnsi="宋体" w:eastAsia="宋体" w:cs="宋体"/>
          <w:color w:val="000000"/>
          <w:shd w:val="clear" w:color="auto" w:fill="FFFFFF"/>
        </w:rPr>
        <w:t>…</w:t>
      </w:r>
      <w:bookmarkEnd w:id="10"/>
      <w:r>
        <w:rPr>
          <w:rFonts w:hint="eastAsia" w:ascii="宋体" w:hAnsi="宋体" w:eastAsia="宋体" w:cs="宋体"/>
          <w:color w:val="000000"/>
          <w:shd w:val="clear" w:color="auto" w:fill="FFFFFF"/>
        </w:rPr>
        <w:t>……</w:t>
      </w:r>
      <w:bookmarkStart w:id="11" w:name="OLE_LINK55"/>
      <w:r>
        <w:rPr>
          <w:rFonts w:hint="eastAsia" w:ascii="宋体" w:hAnsi="宋体" w:eastAsia="宋体" w:cs="宋体"/>
          <w:color w:val="000000"/>
          <w:shd w:val="clear" w:color="auto" w:fill="FFFFFF"/>
          <w:lang w:val="en-US" w:eastAsia="zh-CN"/>
        </w:rPr>
        <w:t>8</w:t>
      </w:r>
    </w:p>
    <w:p w14:paraId="706A6932">
      <w:pPr>
        <w:pStyle w:val="11"/>
        <w:widowControl/>
        <w:spacing w:beforeAutospacing="0" w:afterAutospacing="0" w:line="360" w:lineRule="auto"/>
        <w:jc w:val="both"/>
        <w:rPr>
          <w:rFonts w:hint="eastAsia" w:ascii="宋体" w:hAnsi="宋体" w:eastAsia="宋体" w:cs="宋体"/>
          <w:color w:val="000000"/>
          <w:shd w:val="clear" w:color="auto" w:fill="FFFFFF"/>
          <w:lang w:val="en-US" w:eastAsia="zh-CN"/>
        </w:rPr>
      </w:pPr>
      <w:r>
        <w:rPr>
          <w:rFonts w:hint="eastAsia" w:ascii="宋体" w:hAnsi="宋体" w:eastAsia="宋体" w:cs="宋体"/>
          <w:color w:val="000000"/>
          <w:shd w:val="clear" w:color="auto" w:fill="FFFFFF"/>
        </w:rPr>
        <w:t>第四章</w:t>
      </w:r>
      <w:bookmarkEnd w:id="11"/>
      <w:r>
        <w:rPr>
          <w:rFonts w:hint="eastAsia" w:ascii="宋体" w:hAnsi="宋体" w:eastAsia="宋体" w:cs="宋体"/>
          <w:color w:val="000000"/>
          <w:shd w:val="clear" w:color="auto" w:fill="FFFFFF"/>
          <w:lang w:val="en-US" w:eastAsia="zh-CN"/>
        </w:rPr>
        <w:t xml:space="preserve"> </w:t>
      </w:r>
      <w:r>
        <w:rPr>
          <w:rFonts w:hint="eastAsia" w:ascii="宋体" w:hAnsi="宋体" w:eastAsia="宋体" w:cs="宋体"/>
          <w:color w:val="000000"/>
          <w:shd w:val="clear" w:color="auto" w:fill="FFFFFF"/>
          <w:lang w:eastAsia="zh-CN"/>
        </w:rPr>
        <w:t>采购申请文件</w:t>
      </w:r>
      <w:r>
        <w:rPr>
          <w:rFonts w:hint="eastAsia" w:ascii="宋体" w:hAnsi="宋体" w:eastAsia="宋体" w:cs="宋体"/>
          <w:color w:val="000000"/>
          <w:shd w:val="clear" w:color="auto" w:fill="FFFFFF"/>
        </w:rPr>
        <w:t>格式 ………………………………………</w:t>
      </w:r>
      <w:bookmarkStart w:id="12" w:name="OLE_LINK57"/>
      <w:r>
        <w:rPr>
          <w:rFonts w:hint="eastAsia" w:ascii="宋体" w:hAnsi="宋体" w:eastAsia="宋体" w:cs="宋体"/>
          <w:color w:val="000000"/>
          <w:shd w:val="clear" w:color="auto" w:fill="FFFFFF"/>
        </w:rPr>
        <w:t>…</w:t>
      </w:r>
      <w:bookmarkEnd w:id="12"/>
      <w:r>
        <w:rPr>
          <w:rFonts w:hint="eastAsia" w:ascii="宋体" w:hAnsi="宋体" w:eastAsia="宋体" w:cs="宋体"/>
          <w:color w:val="000000"/>
          <w:shd w:val="clear" w:color="auto" w:fill="FFFFFF"/>
        </w:rPr>
        <w:t>…………</w:t>
      </w:r>
      <w:bookmarkStart w:id="13" w:name="OLE_LINK58"/>
      <w:r>
        <w:rPr>
          <w:rFonts w:hint="eastAsia" w:ascii="宋体" w:hAnsi="宋体" w:eastAsia="宋体" w:cs="宋体"/>
          <w:color w:val="000000"/>
          <w:shd w:val="clear" w:color="auto" w:fill="FFFFFF"/>
          <w:lang w:val="en-US" w:eastAsia="zh-CN"/>
        </w:rPr>
        <w:t>9</w:t>
      </w:r>
    </w:p>
    <w:p w14:paraId="51748460">
      <w:pPr>
        <w:pStyle w:val="11"/>
        <w:widowControl/>
        <w:spacing w:beforeAutospacing="0" w:afterAutospacing="0" w:line="360" w:lineRule="auto"/>
        <w:jc w:val="both"/>
        <w:rPr>
          <w:rFonts w:hint="default" w:ascii="Times New Roman" w:hAnsi="Times New Roman" w:eastAsia="宋体"/>
          <w:sz w:val="21"/>
          <w:szCs w:val="21"/>
          <w:lang w:val="en-US" w:eastAsia="zh-CN"/>
        </w:rPr>
      </w:pPr>
      <w:r>
        <w:rPr>
          <w:rFonts w:hint="eastAsia" w:ascii="宋体" w:hAnsi="宋体" w:eastAsia="宋体" w:cs="宋体"/>
          <w:color w:val="000000"/>
          <w:shd w:val="clear" w:color="auto" w:fill="FFFFFF"/>
        </w:rPr>
        <w:t>第五章</w:t>
      </w:r>
      <w:bookmarkEnd w:id="13"/>
      <w:r>
        <w:rPr>
          <w:rFonts w:hint="eastAsia" w:ascii="宋体" w:hAnsi="宋体" w:eastAsia="宋体" w:cs="宋体"/>
          <w:color w:val="000000"/>
          <w:shd w:val="clear" w:color="auto" w:fill="FFFFFF"/>
          <w:lang w:val="en-US" w:eastAsia="zh-CN"/>
        </w:rPr>
        <w:t xml:space="preserve"> </w:t>
      </w:r>
      <w:r>
        <w:rPr>
          <w:rFonts w:hint="eastAsia" w:ascii="宋体" w:hAnsi="宋体" w:eastAsia="宋体" w:cs="宋体"/>
          <w:color w:val="000000"/>
          <w:shd w:val="clear" w:color="auto" w:fill="FFFFFF"/>
          <w:lang w:eastAsia="zh-CN"/>
        </w:rPr>
        <w:t>采购项目要求</w:t>
      </w:r>
      <w:r>
        <w:rPr>
          <w:rFonts w:hint="eastAsia" w:ascii="宋体" w:hAnsi="宋体" w:eastAsia="宋体" w:cs="宋体"/>
          <w:color w:val="000000"/>
          <w:shd w:val="clear" w:color="auto" w:fill="FFFFFF"/>
        </w:rPr>
        <w:t>……………………………</w:t>
      </w:r>
      <w:bookmarkStart w:id="14" w:name="OLE_LINK60"/>
      <w:r>
        <w:rPr>
          <w:rFonts w:hint="eastAsia" w:ascii="宋体" w:hAnsi="宋体" w:eastAsia="宋体" w:cs="宋体"/>
          <w:color w:val="000000"/>
          <w:shd w:val="clear" w:color="auto" w:fill="FFFFFF"/>
        </w:rPr>
        <w:t>…</w:t>
      </w:r>
      <w:bookmarkEnd w:id="14"/>
      <w:r>
        <w:rPr>
          <w:rFonts w:hint="eastAsia" w:ascii="宋体" w:hAnsi="宋体" w:eastAsia="宋体" w:cs="宋体"/>
          <w:color w:val="000000"/>
          <w:shd w:val="clear" w:color="auto" w:fill="FFFFFF"/>
        </w:rPr>
        <w:t>……………………………</w:t>
      </w:r>
      <w:r>
        <w:rPr>
          <w:rFonts w:hint="eastAsia" w:ascii="宋体" w:hAnsi="宋体" w:eastAsia="宋体" w:cs="宋体"/>
          <w:color w:val="000000"/>
          <w:shd w:val="clear" w:color="auto" w:fill="FFFFFF"/>
          <w:lang w:val="en-US" w:eastAsia="zh-CN"/>
        </w:rPr>
        <w:t>23</w:t>
      </w:r>
    </w:p>
    <w:p w14:paraId="03288BC8">
      <w:pPr>
        <w:pStyle w:val="11"/>
        <w:widowControl/>
        <w:spacing w:beforeAutospacing="0" w:afterAutospacing="0" w:line="360" w:lineRule="auto"/>
        <w:jc w:val="both"/>
        <w:rPr>
          <w:rFonts w:hint="eastAsia" w:ascii="宋体" w:hAnsi="宋体" w:eastAsia="宋体" w:cs="宋体"/>
          <w:color w:val="000000"/>
          <w:shd w:val="clear" w:color="auto" w:fill="FFFFFF"/>
          <w:lang w:val="en-US" w:eastAsia="zh-CN"/>
        </w:rPr>
      </w:pPr>
      <w:bookmarkStart w:id="15" w:name="OLE_LINK61"/>
      <w:r>
        <w:rPr>
          <w:rFonts w:hint="eastAsia" w:ascii="宋体" w:hAnsi="宋体" w:eastAsia="宋体" w:cs="宋体"/>
          <w:color w:val="000000"/>
          <w:shd w:val="clear" w:color="auto" w:fill="FFFFFF"/>
        </w:rPr>
        <w:t>第六章</w:t>
      </w:r>
      <w:bookmarkEnd w:id="15"/>
      <w:r>
        <w:rPr>
          <w:rFonts w:hint="eastAsia" w:ascii="宋体" w:hAnsi="宋体" w:eastAsia="宋体" w:cs="宋体"/>
          <w:color w:val="000000"/>
          <w:shd w:val="clear" w:color="auto" w:fill="FFFFFF"/>
          <w:lang w:val="en-US" w:eastAsia="zh-CN"/>
        </w:rPr>
        <w:t xml:space="preserve"> </w:t>
      </w:r>
      <w:bookmarkStart w:id="16" w:name="OLE_LINK64"/>
      <w:r>
        <w:rPr>
          <w:rFonts w:hint="eastAsia" w:ascii="宋体" w:hAnsi="宋体" w:eastAsia="宋体" w:cs="宋体"/>
          <w:color w:val="000000"/>
          <w:shd w:val="clear" w:color="auto" w:fill="FFFFFF"/>
          <w:lang w:eastAsia="zh-CN"/>
        </w:rPr>
        <w:t>采购</w:t>
      </w:r>
      <w:r>
        <w:rPr>
          <w:rFonts w:hint="eastAsia" w:ascii="宋体" w:hAnsi="宋体" w:eastAsia="宋体" w:cs="宋体"/>
          <w:color w:val="000000"/>
          <w:shd w:val="clear" w:color="auto" w:fill="FFFFFF"/>
        </w:rPr>
        <w:t>程序</w:t>
      </w:r>
      <w:bookmarkEnd w:id="16"/>
      <w:r>
        <w:rPr>
          <w:rFonts w:hint="eastAsia" w:ascii="宋体" w:hAnsi="宋体" w:eastAsia="宋体" w:cs="宋体"/>
          <w:color w:val="000000"/>
          <w:shd w:val="clear" w:color="auto" w:fill="FFFFFF"/>
        </w:rPr>
        <w:t>…………………………………</w:t>
      </w:r>
      <w:bookmarkStart w:id="17" w:name="OLE_LINK63"/>
      <w:r>
        <w:rPr>
          <w:rFonts w:hint="eastAsia" w:ascii="宋体" w:hAnsi="宋体" w:eastAsia="宋体" w:cs="宋体"/>
          <w:color w:val="000000"/>
          <w:shd w:val="clear" w:color="auto" w:fill="FFFFFF"/>
        </w:rPr>
        <w:t>…</w:t>
      </w:r>
      <w:bookmarkEnd w:id="17"/>
      <w:r>
        <w:rPr>
          <w:rFonts w:hint="eastAsia" w:ascii="宋体" w:hAnsi="宋体" w:eastAsia="宋体" w:cs="宋体"/>
          <w:color w:val="000000"/>
          <w:shd w:val="clear" w:color="auto" w:fill="FFFFFF"/>
        </w:rPr>
        <w:t>……………………………</w:t>
      </w:r>
      <w:r>
        <w:rPr>
          <w:rFonts w:hint="eastAsia" w:ascii="宋体" w:hAnsi="宋体" w:eastAsia="宋体" w:cs="宋体"/>
          <w:color w:val="000000"/>
          <w:shd w:val="clear" w:color="auto" w:fill="FFFFFF"/>
          <w:lang w:val="en-US" w:eastAsia="zh-CN"/>
        </w:rPr>
        <w:t>2</w:t>
      </w:r>
      <w:bookmarkStart w:id="18" w:name="OLE_LINK65"/>
      <w:r>
        <w:rPr>
          <w:rFonts w:hint="eastAsia" w:ascii="宋体" w:hAnsi="宋体" w:eastAsia="宋体" w:cs="宋体"/>
          <w:color w:val="000000"/>
          <w:shd w:val="clear" w:color="auto" w:fill="FFFFFF"/>
          <w:lang w:val="en-US" w:eastAsia="zh-CN"/>
        </w:rPr>
        <w:t>7</w:t>
      </w:r>
    </w:p>
    <w:p w14:paraId="6AD7714B">
      <w:pPr>
        <w:pStyle w:val="11"/>
        <w:widowControl/>
        <w:spacing w:beforeAutospacing="0" w:afterAutospacing="0" w:line="360" w:lineRule="auto"/>
        <w:jc w:val="both"/>
        <w:rPr>
          <w:rFonts w:hint="default" w:ascii="Times New Roman" w:hAnsi="Times New Roman" w:eastAsia="宋体"/>
          <w:sz w:val="21"/>
          <w:szCs w:val="21"/>
          <w:lang w:val="en-US" w:eastAsia="zh-CN"/>
        </w:rPr>
      </w:pPr>
      <w:r>
        <w:rPr>
          <w:rFonts w:hint="eastAsia" w:ascii="宋体" w:hAnsi="宋体" w:eastAsia="宋体" w:cs="宋体"/>
          <w:color w:val="000000"/>
          <w:shd w:val="clear" w:color="auto" w:fill="FFFFFF"/>
        </w:rPr>
        <w:t>第七章</w:t>
      </w:r>
      <w:bookmarkEnd w:id="18"/>
      <w:r>
        <w:rPr>
          <w:rFonts w:hint="eastAsia" w:ascii="宋体" w:hAnsi="宋体" w:eastAsia="宋体" w:cs="宋体"/>
          <w:color w:val="000000"/>
          <w:shd w:val="clear" w:color="auto" w:fill="FFFFFF"/>
          <w:lang w:val="en-US" w:eastAsia="zh-CN"/>
        </w:rPr>
        <w:t xml:space="preserve"> </w:t>
      </w:r>
      <w:r>
        <w:rPr>
          <w:rFonts w:hint="eastAsia" w:ascii="宋体" w:hAnsi="宋体" w:eastAsia="宋体" w:cs="宋体"/>
          <w:color w:val="000000"/>
          <w:shd w:val="clear" w:color="auto" w:fill="FFFFFF"/>
        </w:rPr>
        <w:t>合同主要条款（参考</w:t>
      </w:r>
      <w:r>
        <w:rPr>
          <w:rFonts w:hint="eastAsia" w:ascii="宋体" w:hAnsi="宋体" w:eastAsia="宋体" w:cs="宋体"/>
          <w:color w:val="000000"/>
          <w:shd w:val="clear" w:color="auto" w:fill="FFFFFF"/>
          <w:lang w:val="en-US" w:eastAsia="zh-CN"/>
        </w:rPr>
        <w:t>格式</w:t>
      </w:r>
      <w:r>
        <w:rPr>
          <w:rFonts w:hint="eastAsia" w:ascii="宋体" w:hAnsi="宋体" w:eastAsia="宋体" w:cs="宋体"/>
          <w:color w:val="000000"/>
          <w:shd w:val="clear" w:color="auto" w:fill="FFFFFF"/>
        </w:rPr>
        <w:t>）……………………</w:t>
      </w:r>
      <w:bookmarkStart w:id="19" w:name="OLE_LINK67"/>
      <w:r>
        <w:rPr>
          <w:rFonts w:hint="eastAsia" w:ascii="宋体" w:hAnsi="宋体" w:eastAsia="宋体" w:cs="宋体"/>
          <w:color w:val="000000"/>
          <w:shd w:val="clear" w:color="auto" w:fill="FFFFFF"/>
        </w:rPr>
        <w:t>…</w:t>
      </w:r>
      <w:bookmarkEnd w:id="19"/>
      <w:r>
        <w:rPr>
          <w:rFonts w:hint="eastAsia" w:ascii="宋体" w:hAnsi="宋体" w:eastAsia="宋体" w:cs="宋体"/>
          <w:color w:val="000000"/>
          <w:shd w:val="clear" w:color="auto" w:fill="FFFFFF"/>
        </w:rPr>
        <w:t>……………………</w:t>
      </w:r>
      <w:r>
        <w:rPr>
          <w:rFonts w:hint="eastAsia" w:ascii="宋体" w:hAnsi="宋体" w:eastAsia="宋体" w:cs="宋体"/>
          <w:color w:val="000000"/>
          <w:shd w:val="clear" w:color="auto" w:fill="FFFFFF"/>
          <w:lang w:val="en-US" w:eastAsia="zh-CN"/>
        </w:rPr>
        <w:t>31</w:t>
      </w:r>
    </w:p>
    <w:p w14:paraId="0FEF5236">
      <w:pPr>
        <w:pStyle w:val="11"/>
        <w:widowControl/>
        <w:spacing w:beforeAutospacing="0" w:afterAutospacing="0" w:line="42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408F13FC">
      <w:pPr>
        <w:pStyle w:val="11"/>
        <w:widowControl/>
        <w:spacing w:beforeAutospacing="0" w:afterAutospacing="0" w:line="42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68C3BBF9">
      <w:pPr>
        <w:pStyle w:val="11"/>
        <w:widowControl/>
        <w:spacing w:beforeAutospacing="0" w:afterAutospacing="0" w:line="42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3B4C0642">
      <w:pPr>
        <w:pStyle w:val="11"/>
        <w:widowControl/>
        <w:spacing w:beforeAutospacing="0" w:afterAutospacing="0" w:line="42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63AA1BD6">
      <w:pPr>
        <w:pStyle w:val="11"/>
        <w:widowControl/>
        <w:spacing w:beforeAutospacing="0" w:afterAutospacing="0" w:line="42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1C7AF843">
      <w:pPr>
        <w:pStyle w:val="11"/>
        <w:widowControl/>
        <w:spacing w:beforeAutospacing="0" w:afterAutospacing="0" w:line="42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485D21B2">
      <w:pPr>
        <w:pStyle w:val="11"/>
        <w:widowControl/>
        <w:spacing w:beforeAutospacing="0" w:afterAutospacing="0" w:line="42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0E162E42">
      <w:pPr>
        <w:pStyle w:val="11"/>
        <w:widowControl/>
        <w:spacing w:beforeAutospacing="0" w:afterAutospacing="0" w:line="42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1E46C7F0">
      <w:pPr>
        <w:pStyle w:val="11"/>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2796D94A">
      <w:pPr>
        <w:pStyle w:val="11"/>
        <w:widowControl/>
        <w:spacing w:beforeAutospacing="0" w:after="60" w:afterAutospacing="0" w:line="360" w:lineRule="atLeast"/>
        <w:ind w:left="64" w:right="64"/>
        <w:jc w:val="center"/>
        <w:textAlignment w:val="baseline"/>
        <w:rPr>
          <w:rFonts w:ascii="Times New Roman" w:hAnsi="Times New Roman"/>
          <w:sz w:val="20"/>
          <w:szCs w:val="20"/>
        </w:rPr>
      </w:pPr>
    </w:p>
    <w:p w14:paraId="4192ABF6">
      <w:pPr>
        <w:pStyle w:val="11"/>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585C3B2C">
      <w:pPr>
        <w:pStyle w:val="11"/>
        <w:widowControl/>
        <w:spacing w:beforeAutospacing="0" w:after="60" w:afterAutospacing="0" w:line="360" w:lineRule="atLeast"/>
        <w:ind w:left="64" w:right="64"/>
        <w:jc w:val="center"/>
        <w:textAlignment w:val="baseline"/>
        <w:rPr>
          <w:rFonts w:ascii="Times New Roman" w:hAnsi="Times New Roman" w:eastAsia="微软雅黑"/>
          <w:color w:val="000000"/>
          <w:sz w:val="20"/>
          <w:szCs w:val="20"/>
          <w:shd w:val="clear" w:color="auto" w:fill="FFFFFF"/>
        </w:rPr>
      </w:pPr>
    </w:p>
    <w:p w14:paraId="200A447F">
      <w:pPr>
        <w:pStyle w:val="11"/>
        <w:widowControl/>
        <w:spacing w:beforeAutospacing="0" w:after="60" w:afterAutospacing="0" w:line="360" w:lineRule="atLeast"/>
        <w:ind w:left="64" w:right="64"/>
        <w:jc w:val="center"/>
        <w:textAlignment w:val="baseline"/>
        <w:rPr>
          <w:rFonts w:ascii="Times New Roman" w:hAnsi="Times New Roman" w:eastAsia="微软雅黑"/>
          <w:color w:val="000000"/>
          <w:sz w:val="20"/>
          <w:szCs w:val="20"/>
          <w:shd w:val="clear" w:color="auto" w:fill="FFFFFF"/>
        </w:rPr>
      </w:pPr>
    </w:p>
    <w:p w14:paraId="1A187267">
      <w:pPr>
        <w:pStyle w:val="11"/>
        <w:widowControl/>
        <w:spacing w:beforeAutospacing="0" w:after="60" w:afterAutospacing="0" w:line="360" w:lineRule="atLeast"/>
        <w:ind w:left="64" w:right="64"/>
        <w:jc w:val="center"/>
        <w:textAlignment w:val="baseline"/>
        <w:rPr>
          <w:rFonts w:ascii="Times New Roman" w:hAnsi="Times New Roman" w:eastAsia="微软雅黑"/>
          <w:color w:val="000000"/>
          <w:sz w:val="20"/>
          <w:szCs w:val="20"/>
          <w:shd w:val="clear" w:color="auto" w:fill="FFFFFF"/>
        </w:rPr>
      </w:pPr>
    </w:p>
    <w:p w14:paraId="3C46CFE8">
      <w:pPr>
        <w:pStyle w:val="11"/>
        <w:widowControl/>
        <w:spacing w:beforeAutospacing="0" w:after="60" w:afterAutospacing="0" w:line="360" w:lineRule="atLeast"/>
        <w:ind w:left="64" w:right="64"/>
        <w:jc w:val="center"/>
        <w:textAlignment w:val="baseline"/>
        <w:rPr>
          <w:rFonts w:ascii="Times New Roman" w:hAnsi="Times New Roman" w:eastAsia="微软雅黑"/>
          <w:color w:val="000000"/>
          <w:sz w:val="20"/>
          <w:szCs w:val="20"/>
          <w:shd w:val="clear" w:color="auto" w:fill="FFFFFF"/>
        </w:rPr>
      </w:pPr>
    </w:p>
    <w:p w14:paraId="153365EE">
      <w:pPr>
        <w:pStyle w:val="11"/>
        <w:widowControl/>
        <w:spacing w:beforeAutospacing="0" w:after="60" w:afterAutospacing="0" w:line="360" w:lineRule="atLeast"/>
        <w:ind w:left="64" w:right="64"/>
        <w:jc w:val="center"/>
        <w:textAlignment w:val="baseline"/>
        <w:rPr>
          <w:rFonts w:ascii="Times New Roman" w:hAnsi="Times New Roman" w:eastAsia="微软雅黑"/>
          <w:color w:val="000000"/>
          <w:sz w:val="20"/>
          <w:szCs w:val="20"/>
          <w:shd w:val="clear" w:color="auto" w:fill="FFFFFF"/>
        </w:rPr>
      </w:pPr>
    </w:p>
    <w:p w14:paraId="07EBB624">
      <w:pPr>
        <w:pStyle w:val="11"/>
        <w:widowControl/>
        <w:spacing w:beforeAutospacing="0" w:after="60" w:afterAutospacing="0" w:line="360" w:lineRule="atLeast"/>
        <w:ind w:left="64" w:right="64"/>
        <w:jc w:val="center"/>
        <w:textAlignment w:val="baseline"/>
        <w:rPr>
          <w:rFonts w:ascii="Times New Roman" w:hAnsi="Times New Roman" w:eastAsia="微软雅黑"/>
          <w:color w:val="000000"/>
          <w:sz w:val="20"/>
          <w:szCs w:val="20"/>
          <w:shd w:val="clear" w:color="auto" w:fill="FFFFFF"/>
        </w:rPr>
      </w:pPr>
    </w:p>
    <w:p w14:paraId="464941C4">
      <w:pPr>
        <w:pStyle w:val="11"/>
        <w:widowControl/>
        <w:spacing w:beforeAutospacing="0" w:after="60" w:afterAutospacing="0" w:line="360" w:lineRule="atLeast"/>
        <w:ind w:left="64" w:right="64"/>
        <w:jc w:val="center"/>
        <w:textAlignment w:val="baseline"/>
        <w:rPr>
          <w:rFonts w:ascii="Times New Roman" w:hAnsi="Times New Roman" w:eastAsia="微软雅黑"/>
          <w:color w:val="000000"/>
          <w:sz w:val="20"/>
          <w:szCs w:val="20"/>
          <w:shd w:val="clear" w:color="auto" w:fill="FFFFFF"/>
        </w:rPr>
      </w:pPr>
    </w:p>
    <w:p w14:paraId="7B8C0A03">
      <w:pPr>
        <w:pStyle w:val="11"/>
        <w:widowControl/>
        <w:spacing w:beforeAutospacing="0" w:after="60" w:afterAutospacing="0" w:line="360" w:lineRule="atLeast"/>
        <w:ind w:left="64" w:right="64"/>
        <w:jc w:val="center"/>
        <w:textAlignment w:val="baseline"/>
        <w:rPr>
          <w:rFonts w:ascii="Times New Roman" w:hAnsi="Times New Roman" w:eastAsia="微软雅黑"/>
          <w:color w:val="000000"/>
          <w:sz w:val="20"/>
          <w:szCs w:val="20"/>
          <w:shd w:val="clear" w:color="auto" w:fill="FFFFFF"/>
        </w:rPr>
      </w:pPr>
    </w:p>
    <w:p w14:paraId="6DFB0CC1">
      <w:pPr>
        <w:pStyle w:val="11"/>
        <w:widowControl/>
        <w:spacing w:beforeAutospacing="0" w:after="60" w:afterAutospacing="0" w:line="360" w:lineRule="atLeast"/>
        <w:ind w:left="64" w:right="64"/>
        <w:jc w:val="center"/>
        <w:textAlignment w:val="baseline"/>
        <w:rPr>
          <w:rFonts w:ascii="Times New Roman" w:hAnsi="Times New Roman" w:eastAsia="微软雅黑"/>
          <w:color w:val="000000"/>
          <w:sz w:val="20"/>
          <w:szCs w:val="20"/>
          <w:shd w:val="clear" w:color="auto" w:fill="FFFFFF"/>
        </w:rPr>
      </w:pPr>
    </w:p>
    <w:p w14:paraId="1803DF0E">
      <w:pPr>
        <w:pStyle w:val="11"/>
        <w:widowControl/>
        <w:spacing w:beforeAutospacing="0" w:after="60" w:afterAutospacing="0" w:line="360" w:lineRule="atLeast"/>
        <w:ind w:left="64" w:right="64"/>
        <w:jc w:val="center"/>
        <w:textAlignment w:val="baseline"/>
        <w:rPr>
          <w:rFonts w:ascii="Times New Roman" w:hAnsi="Times New Roman" w:eastAsia="微软雅黑"/>
          <w:color w:val="000000"/>
          <w:sz w:val="20"/>
          <w:szCs w:val="20"/>
          <w:shd w:val="clear" w:color="auto" w:fill="FFFFFF"/>
        </w:rPr>
      </w:pPr>
    </w:p>
    <w:p w14:paraId="65213D1E">
      <w:pPr>
        <w:pStyle w:val="11"/>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5EF5CF1A">
      <w:pPr>
        <w:pStyle w:val="11"/>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1B2EA2B8">
      <w:pPr>
        <w:jc w:val="center"/>
        <w:rPr>
          <w:rFonts w:cs="宋体"/>
          <w:b/>
          <w:bCs/>
          <w:color w:val="000000"/>
          <w:sz w:val="32"/>
          <w:szCs w:val="32"/>
          <w:shd w:val="clear" w:color="auto" w:fill="FFFFFF"/>
        </w:rPr>
        <w:sectPr>
          <w:pgSz w:w="11906" w:h="16838"/>
          <w:pgMar w:top="1440" w:right="1800" w:bottom="1440" w:left="1800" w:header="851" w:footer="992" w:gutter="0"/>
          <w:cols w:space="425" w:num="1"/>
          <w:docGrid w:type="lines" w:linePitch="312" w:charSpace="0"/>
        </w:sectPr>
      </w:pPr>
    </w:p>
    <w:p w14:paraId="26E2E20F">
      <w:pPr>
        <w:jc w:val="center"/>
        <w:rPr>
          <w:rFonts w:hint="default" w:eastAsia="宋体"/>
          <w:b/>
          <w:bCs/>
          <w:lang w:val="en-US" w:eastAsia="zh-CN"/>
        </w:rPr>
      </w:pPr>
      <w:r>
        <w:rPr>
          <w:rFonts w:cs="宋体"/>
          <w:b/>
          <w:bCs/>
          <w:color w:val="000000"/>
          <w:sz w:val="32"/>
          <w:szCs w:val="32"/>
          <w:shd w:val="clear" w:color="auto" w:fill="FFFFFF"/>
        </w:rPr>
        <w:t>第一章  </w:t>
      </w:r>
      <w:bookmarkStart w:id="20" w:name="OLE_LINK43"/>
      <w:r>
        <w:rPr>
          <w:rFonts w:hint="eastAsia" w:cs="宋体"/>
          <w:b/>
          <w:bCs/>
          <w:color w:val="000000"/>
          <w:sz w:val="32"/>
          <w:szCs w:val="32"/>
          <w:shd w:val="clear" w:color="auto" w:fill="FFFFFF"/>
          <w:lang w:val="en-US" w:eastAsia="zh-CN"/>
        </w:rPr>
        <w:t>采购公告</w:t>
      </w:r>
      <w:bookmarkEnd w:id="20"/>
    </w:p>
    <w:p w14:paraId="0667C7B7">
      <w:pPr>
        <w:pStyle w:val="11"/>
        <w:widowControl/>
        <w:spacing w:beforeAutospacing="0" w:afterAutospacing="0" w:line="360" w:lineRule="auto"/>
        <w:ind w:firstLine="422"/>
        <w:jc w:val="both"/>
        <w:rPr>
          <w:rFonts w:hint="eastAsia" w:ascii="宋体" w:hAnsi="宋体" w:eastAsia="宋体" w:cs="宋体"/>
          <w:b/>
          <w:bCs/>
          <w:color w:val="000000"/>
          <w:sz w:val="21"/>
          <w:szCs w:val="21"/>
          <w:shd w:val="clear" w:color="auto" w:fill="FFFFFF"/>
        </w:rPr>
      </w:pPr>
      <w:bookmarkStart w:id="21" w:name="OLE_LINK2"/>
    </w:p>
    <w:p w14:paraId="1FAE0C34">
      <w:pPr>
        <w:pStyle w:val="11"/>
        <w:keepNext w:val="0"/>
        <w:keepLines w:val="0"/>
        <w:pageBreakBefore w:val="0"/>
        <w:widowControl/>
        <w:kinsoku/>
        <w:wordWrap/>
        <w:overflowPunct/>
        <w:topLinePunct w:val="0"/>
        <w:autoSpaceDE/>
        <w:autoSpaceDN/>
        <w:bidi w:val="0"/>
        <w:adjustRightInd/>
        <w:snapToGrid/>
        <w:spacing w:beforeAutospacing="0" w:afterAutospacing="0" w:line="348" w:lineRule="auto"/>
        <w:ind w:firstLine="422"/>
        <w:jc w:val="both"/>
        <w:textAlignment w:val="auto"/>
        <w:rPr>
          <w:rFonts w:ascii="Times New Roman" w:hAnsi="Times New Roman"/>
          <w:sz w:val="21"/>
          <w:szCs w:val="21"/>
        </w:rPr>
      </w:pPr>
      <w:r>
        <w:rPr>
          <w:rFonts w:hint="eastAsia" w:ascii="宋体" w:hAnsi="宋体" w:eastAsia="宋体" w:cs="宋体"/>
          <w:color w:val="000000"/>
          <w:sz w:val="21"/>
          <w:szCs w:val="21"/>
          <w:shd w:val="clear" w:color="auto" w:fill="FFFFFF"/>
          <w:lang w:val="en-US" w:eastAsia="zh-CN"/>
        </w:rPr>
        <w:t>四川省残疾人联合会</w:t>
      </w:r>
      <w:bookmarkEnd w:id="21"/>
      <w:r>
        <w:rPr>
          <w:rFonts w:hint="eastAsia" w:ascii="宋体" w:hAnsi="宋体" w:eastAsia="宋体" w:cs="宋体"/>
          <w:color w:val="000000"/>
          <w:sz w:val="21"/>
          <w:szCs w:val="21"/>
          <w:shd w:val="clear" w:color="auto" w:fill="FFFFFF"/>
          <w:lang w:val="en-US" w:eastAsia="zh-CN"/>
        </w:rPr>
        <w:t>租赁视频会议系统服务项目采</w:t>
      </w:r>
      <w:r>
        <w:rPr>
          <w:rFonts w:hint="eastAsia" w:ascii="宋体" w:hAnsi="宋体" w:eastAsia="宋体" w:cs="宋体"/>
          <w:color w:val="000000"/>
          <w:sz w:val="21"/>
          <w:szCs w:val="21"/>
          <w:shd w:val="clear" w:color="auto" w:fill="FFFFFF"/>
        </w:rPr>
        <w:t>用</w:t>
      </w:r>
      <w:r>
        <w:rPr>
          <w:rFonts w:hint="eastAsia" w:ascii="宋体" w:hAnsi="宋体" w:eastAsia="宋体" w:cs="宋体"/>
          <w:color w:val="000000"/>
          <w:sz w:val="21"/>
          <w:szCs w:val="21"/>
          <w:shd w:val="clear" w:color="auto" w:fill="FFFFFF"/>
          <w:lang w:val="en-US" w:eastAsia="zh-CN"/>
        </w:rPr>
        <w:t>公开采购</w:t>
      </w:r>
      <w:r>
        <w:rPr>
          <w:rFonts w:hint="eastAsia" w:ascii="宋体" w:hAnsi="宋体" w:eastAsia="宋体" w:cs="宋体"/>
          <w:color w:val="000000"/>
          <w:sz w:val="21"/>
          <w:szCs w:val="21"/>
          <w:shd w:val="clear" w:color="auto" w:fill="FFFFFF"/>
        </w:rPr>
        <w:t>方式进行采购，兹邀请符合</w:t>
      </w:r>
      <w:r>
        <w:rPr>
          <w:rFonts w:hint="eastAsia" w:ascii="宋体" w:hAnsi="宋体" w:eastAsia="宋体" w:cs="宋体"/>
          <w:color w:val="000000"/>
          <w:sz w:val="21"/>
          <w:szCs w:val="21"/>
          <w:shd w:val="clear" w:color="auto" w:fill="FFFFFF"/>
          <w:lang w:val="en-US"/>
        </w:rPr>
        <w:t>相应条件</w:t>
      </w:r>
      <w:r>
        <w:rPr>
          <w:rFonts w:hint="eastAsia" w:ascii="宋体" w:hAnsi="宋体" w:eastAsia="宋体" w:cs="宋体"/>
          <w:color w:val="000000"/>
          <w:sz w:val="21"/>
          <w:szCs w:val="21"/>
          <w:shd w:val="clear" w:color="auto" w:fill="FFFFFF"/>
        </w:rPr>
        <w:t>的供应商参加</w:t>
      </w:r>
      <w:r>
        <w:rPr>
          <w:rFonts w:hint="eastAsia" w:ascii="宋体" w:hAnsi="宋体" w:eastAsia="宋体" w:cs="宋体"/>
          <w:color w:val="000000"/>
          <w:sz w:val="21"/>
          <w:szCs w:val="21"/>
          <w:shd w:val="clear" w:color="auto" w:fill="FFFFFF"/>
          <w:lang w:val="en-US" w:eastAsia="zh-CN"/>
        </w:rPr>
        <w:t>本次采购活动</w:t>
      </w:r>
      <w:r>
        <w:rPr>
          <w:rFonts w:hint="eastAsia" w:ascii="宋体" w:hAnsi="宋体" w:eastAsia="宋体" w:cs="宋体"/>
          <w:color w:val="000000"/>
          <w:sz w:val="21"/>
          <w:szCs w:val="21"/>
          <w:shd w:val="clear" w:color="auto" w:fill="FFFFFF"/>
        </w:rPr>
        <w:t>。</w:t>
      </w:r>
    </w:p>
    <w:p w14:paraId="54976BF0">
      <w:pPr>
        <w:pStyle w:val="11"/>
        <w:keepNext w:val="0"/>
        <w:keepLines w:val="0"/>
        <w:pageBreakBefore w:val="0"/>
        <w:widowControl/>
        <w:kinsoku/>
        <w:wordWrap/>
        <w:overflowPunct/>
        <w:topLinePunct w:val="0"/>
        <w:autoSpaceDE/>
        <w:autoSpaceDN/>
        <w:bidi w:val="0"/>
        <w:adjustRightInd/>
        <w:snapToGrid/>
        <w:spacing w:beforeAutospacing="0" w:afterAutospacing="0" w:line="348" w:lineRule="auto"/>
        <w:ind w:firstLine="420" w:firstLineChars="200"/>
        <w:jc w:val="both"/>
        <w:textAlignment w:val="auto"/>
        <w:rPr>
          <w:rFonts w:hint="eastAsia" w:ascii="宋体" w:hAnsi="宋体" w:eastAsia="宋体" w:cs="宋体"/>
          <w:color w:val="000000"/>
          <w:sz w:val="21"/>
          <w:szCs w:val="21"/>
          <w:shd w:val="clear" w:color="auto" w:fill="FFFFFF"/>
          <w:lang w:eastAsia="zh-CN"/>
        </w:rPr>
      </w:pPr>
      <w:r>
        <w:rPr>
          <w:rFonts w:hint="eastAsia" w:ascii="宋体" w:hAnsi="宋体" w:eastAsia="宋体" w:cs="宋体"/>
          <w:b/>
          <w:bCs/>
          <w:color w:val="000000"/>
          <w:sz w:val="21"/>
          <w:szCs w:val="21"/>
          <w:shd w:val="clear" w:color="auto" w:fill="FFFFFF"/>
          <w:lang w:val="en-US" w:eastAsia="zh-CN"/>
        </w:rPr>
        <w:t>一</w:t>
      </w:r>
      <w:r>
        <w:rPr>
          <w:rFonts w:hint="eastAsia" w:ascii="宋体" w:hAnsi="宋体" w:eastAsia="宋体" w:cs="宋体"/>
          <w:b/>
          <w:bCs/>
          <w:color w:val="000000"/>
          <w:sz w:val="21"/>
          <w:szCs w:val="21"/>
          <w:shd w:val="clear" w:color="auto" w:fill="FFFFFF"/>
        </w:rPr>
        <w:t>、</w:t>
      </w:r>
      <w:r>
        <w:rPr>
          <w:rFonts w:hint="eastAsia" w:ascii="宋体" w:hAnsi="宋体" w:eastAsia="宋体" w:cs="宋体"/>
          <w:b/>
          <w:bCs/>
          <w:color w:val="000000"/>
          <w:sz w:val="21"/>
          <w:szCs w:val="21"/>
          <w:shd w:val="clear" w:color="auto" w:fill="FFFFFF"/>
          <w:lang w:val="en-US" w:eastAsia="zh-CN"/>
        </w:rPr>
        <w:t>项目</w:t>
      </w:r>
      <w:r>
        <w:rPr>
          <w:rFonts w:hint="eastAsia" w:ascii="宋体" w:hAnsi="宋体" w:eastAsia="宋体" w:cs="宋体"/>
          <w:b/>
          <w:bCs/>
          <w:color w:val="000000"/>
          <w:sz w:val="21"/>
          <w:szCs w:val="21"/>
          <w:shd w:val="clear" w:color="auto" w:fill="FFFFFF"/>
        </w:rPr>
        <w:t>名称：</w:t>
      </w:r>
      <w:r>
        <w:rPr>
          <w:rFonts w:hint="eastAsia" w:ascii="宋体" w:hAnsi="宋体" w:eastAsia="宋体" w:cs="宋体"/>
          <w:color w:val="000000"/>
          <w:sz w:val="21"/>
          <w:szCs w:val="21"/>
          <w:shd w:val="clear" w:color="auto" w:fill="FFFFFF"/>
          <w:lang w:val="en-US" w:eastAsia="zh-CN"/>
        </w:rPr>
        <w:t>四川省残疾人联合会租赁视频会议系统服务项目</w:t>
      </w:r>
    </w:p>
    <w:p w14:paraId="7C709089">
      <w:pPr>
        <w:pStyle w:val="11"/>
        <w:keepNext w:val="0"/>
        <w:keepLines w:val="0"/>
        <w:pageBreakBefore w:val="0"/>
        <w:widowControl/>
        <w:kinsoku/>
        <w:wordWrap/>
        <w:overflowPunct/>
        <w:topLinePunct w:val="0"/>
        <w:autoSpaceDE/>
        <w:autoSpaceDN/>
        <w:bidi w:val="0"/>
        <w:adjustRightInd/>
        <w:snapToGrid/>
        <w:spacing w:beforeAutospacing="0" w:afterAutospacing="0" w:line="348" w:lineRule="auto"/>
        <w:ind w:firstLine="420" w:firstLineChars="200"/>
        <w:jc w:val="both"/>
        <w:textAlignment w:val="auto"/>
        <w:rPr>
          <w:rFonts w:hint="eastAsia" w:ascii="Calibri" w:hAnsi="Calibri" w:eastAsia="宋体" w:cs="Calibri"/>
          <w:sz w:val="21"/>
          <w:szCs w:val="21"/>
          <w:lang w:eastAsia="zh-CN"/>
        </w:rPr>
      </w:pPr>
      <w:r>
        <w:rPr>
          <w:rFonts w:hint="eastAsia" w:ascii="宋体" w:hAnsi="宋体" w:eastAsia="宋体" w:cs="宋体"/>
          <w:b/>
          <w:bCs/>
          <w:color w:val="000000"/>
          <w:sz w:val="21"/>
          <w:szCs w:val="21"/>
          <w:shd w:val="clear" w:color="auto" w:fill="FFFFFF"/>
          <w:lang w:val="en-US" w:eastAsia="zh-CN"/>
        </w:rPr>
        <w:t>二</w:t>
      </w:r>
      <w:r>
        <w:rPr>
          <w:rFonts w:hint="eastAsia" w:ascii="宋体" w:hAnsi="宋体" w:eastAsia="宋体" w:cs="宋体"/>
          <w:b/>
          <w:bCs/>
          <w:color w:val="000000"/>
          <w:sz w:val="21"/>
          <w:szCs w:val="21"/>
          <w:shd w:val="clear" w:color="auto" w:fill="FFFFFF"/>
        </w:rPr>
        <w:t>、最高限价：</w:t>
      </w:r>
      <w:bookmarkStart w:id="22" w:name="OLE_LINK6"/>
      <w:r>
        <w:rPr>
          <w:rFonts w:hint="eastAsia" w:ascii="宋体" w:hAnsi="宋体" w:eastAsia="宋体" w:cs="宋体"/>
          <w:color w:val="000000"/>
          <w:sz w:val="21"/>
          <w:szCs w:val="21"/>
          <w:shd w:val="clear" w:color="auto" w:fill="FFFFFF"/>
          <w:lang w:val="en-US" w:eastAsia="zh-CN"/>
        </w:rPr>
        <w:t>160000元/年</w:t>
      </w:r>
      <w:bookmarkEnd w:id="22"/>
      <w:r>
        <w:rPr>
          <w:rFonts w:hint="eastAsia" w:ascii="宋体" w:hAnsi="宋体" w:eastAsia="宋体" w:cs="宋体"/>
          <w:color w:val="000000"/>
          <w:sz w:val="21"/>
          <w:szCs w:val="21"/>
          <w:shd w:val="clear" w:color="auto" w:fill="FFFFFF"/>
          <w:lang w:val="en-US" w:eastAsia="zh-CN"/>
        </w:rPr>
        <w:t>，服务期三年。</w:t>
      </w:r>
    </w:p>
    <w:p w14:paraId="62C597FC">
      <w:pPr>
        <w:pStyle w:val="11"/>
        <w:keepNext w:val="0"/>
        <w:keepLines w:val="0"/>
        <w:pageBreakBefore w:val="0"/>
        <w:widowControl/>
        <w:kinsoku/>
        <w:wordWrap/>
        <w:overflowPunct/>
        <w:topLinePunct w:val="0"/>
        <w:autoSpaceDE/>
        <w:autoSpaceDN/>
        <w:bidi w:val="0"/>
        <w:adjustRightInd/>
        <w:snapToGrid/>
        <w:spacing w:beforeAutospacing="0" w:afterAutospacing="0" w:line="348" w:lineRule="auto"/>
        <w:ind w:firstLine="420" w:firstLineChars="200"/>
        <w:jc w:val="both"/>
        <w:textAlignment w:val="auto"/>
        <w:rPr>
          <w:rFonts w:hint="eastAsia" w:ascii="Times New Roman" w:hAnsi="Times New Roman" w:eastAsia="宋体"/>
          <w:sz w:val="21"/>
          <w:szCs w:val="21"/>
          <w:lang w:eastAsia="zh-CN"/>
        </w:rPr>
      </w:pPr>
      <w:r>
        <w:rPr>
          <w:rFonts w:hint="eastAsia" w:ascii="宋体" w:hAnsi="宋体" w:eastAsia="宋体" w:cs="宋体"/>
          <w:b/>
          <w:bCs/>
          <w:color w:val="000000"/>
          <w:sz w:val="21"/>
          <w:szCs w:val="21"/>
          <w:shd w:val="clear" w:color="auto" w:fill="FFFFFF"/>
          <w:lang w:val="en-US" w:eastAsia="zh-CN"/>
        </w:rPr>
        <w:t>三</w:t>
      </w:r>
      <w:r>
        <w:rPr>
          <w:rFonts w:hint="eastAsia" w:ascii="宋体" w:hAnsi="宋体" w:eastAsia="宋体" w:cs="宋体"/>
          <w:b/>
          <w:bCs/>
          <w:color w:val="000000"/>
          <w:sz w:val="21"/>
          <w:szCs w:val="21"/>
          <w:shd w:val="clear" w:color="auto" w:fill="FFFFFF"/>
        </w:rPr>
        <w:t>、采购内容：</w:t>
      </w:r>
      <w:r>
        <w:rPr>
          <w:rFonts w:hint="eastAsia" w:ascii="宋体" w:hAnsi="宋体" w:eastAsia="宋体" w:cs="宋体"/>
          <w:color w:val="000000"/>
          <w:sz w:val="21"/>
          <w:szCs w:val="21"/>
          <w:shd w:val="clear" w:color="auto" w:fill="FFFFFF"/>
          <w:lang w:val="en-US" w:eastAsia="zh-CN"/>
        </w:rPr>
        <w:t>四川省残疾人联合会租赁视频会议系统服务项目</w:t>
      </w:r>
    </w:p>
    <w:p w14:paraId="64483533">
      <w:pPr>
        <w:pStyle w:val="11"/>
        <w:keepNext w:val="0"/>
        <w:keepLines w:val="0"/>
        <w:pageBreakBefore w:val="0"/>
        <w:widowControl/>
        <w:kinsoku/>
        <w:wordWrap/>
        <w:overflowPunct/>
        <w:topLinePunct w:val="0"/>
        <w:autoSpaceDE/>
        <w:autoSpaceDN/>
        <w:bidi w:val="0"/>
        <w:adjustRightInd/>
        <w:snapToGrid/>
        <w:spacing w:beforeAutospacing="0" w:afterAutospacing="0" w:line="348" w:lineRule="auto"/>
        <w:ind w:firstLine="420" w:firstLineChars="200"/>
        <w:jc w:val="both"/>
        <w:textAlignment w:val="auto"/>
        <w:rPr>
          <w:rFonts w:ascii="Times New Roman" w:hAnsi="Times New Roman"/>
          <w:sz w:val="21"/>
          <w:szCs w:val="21"/>
        </w:rPr>
      </w:pPr>
      <w:r>
        <w:rPr>
          <w:rFonts w:hint="eastAsia" w:ascii="宋体" w:hAnsi="宋体" w:eastAsia="宋体" w:cs="宋体"/>
          <w:b/>
          <w:bCs/>
          <w:color w:val="000000"/>
          <w:sz w:val="21"/>
          <w:szCs w:val="21"/>
          <w:shd w:val="clear" w:color="auto" w:fill="FFFFFF"/>
          <w:lang w:val="en-US" w:eastAsia="zh-CN"/>
        </w:rPr>
        <w:t>四</w:t>
      </w:r>
      <w:r>
        <w:rPr>
          <w:rFonts w:hint="eastAsia" w:ascii="宋体" w:hAnsi="宋体" w:eastAsia="宋体" w:cs="宋体"/>
          <w:b/>
          <w:bCs/>
          <w:color w:val="000000"/>
          <w:sz w:val="21"/>
          <w:szCs w:val="21"/>
          <w:shd w:val="clear" w:color="auto" w:fill="FFFFFF"/>
        </w:rPr>
        <w:t>、供应商参加本次政府采购活动应具备下列条件：</w:t>
      </w:r>
    </w:p>
    <w:p w14:paraId="45122477">
      <w:pPr>
        <w:pStyle w:val="11"/>
        <w:keepNext w:val="0"/>
        <w:keepLines w:val="0"/>
        <w:pageBreakBefore w:val="0"/>
        <w:widowControl/>
        <w:kinsoku/>
        <w:wordWrap/>
        <w:overflowPunct/>
        <w:topLinePunct w:val="0"/>
        <w:autoSpaceDE/>
        <w:autoSpaceDN/>
        <w:bidi w:val="0"/>
        <w:adjustRightInd/>
        <w:snapToGrid/>
        <w:spacing w:beforeAutospacing="0" w:afterAutospacing="0" w:line="348" w:lineRule="auto"/>
        <w:ind w:firstLine="420" w:firstLineChars="200"/>
        <w:textAlignment w:val="auto"/>
        <w:rPr>
          <w:rFonts w:ascii="Times New Roman" w:hAnsi="Times New Roman"/>
          <w:sz w:val="21"/>
          <w:szCs w:val="21"/>
        </w:rPr>
      </w:pPr>
      <w:bookmarkStart w:id="23" w:name="OLE_LINK7"/>
      <w:r>
        <w:rPr>
          <w:rFonts w:hint="eastAsia" w:ascii="宋体" w:hAnsi="宋体" w:eastAsia="宋体" w:cs="宋体"/>
          <w:color w:val="000000"/>
          <w:sz w:val="21"/>
          <w:szCs w:val="21"/>
          <w:shd w:val="clear" w:color="auto" w:fill="FFFFFF"/>
        </w:rPr>
        <w:t>1、具有独立承担民事责任的能力；</w:t>
      </w:r>
    </w:p>
    <w:p w14:paraId="7113D263">
      <w:pPr>
        <w:pStyle w:val="11"/>
        <w:keepNext w:val="0"/>
        <w:keepLines w:val="0"/>
        <w:pageBreakBefore w:val="0"/>
        <w:widowControl/>
        <w:kinsoku/>
        <w:wordWrap/>
        <w:overflowPunct/>
        <w:topLinePunct w:val="0"/>
        <w:autoSpaceDE/>
        <w:autoSpaceDN/>
        <w:bidi w:val="0"/>
        <w:adjustRightInd/>
        <w:snapToGrid/>
        <w:spacing w:beforeAutospacing="0" w:afterAutospacing="0" w:line="348" w:lineRule="auto"/>
        <w:ind w:firstLine="420" w:firstLineChars="200"/>
        <w:textAlignment w:val="auto"/>
        <w:rPr>
          <w:rFonts w:ascii="Times New Roman" w:hAnsi="Times New Roman"/>
          <w:sz w:val="21"/>
          <w:szCs w:val="21"/>
        </w:rPr>
      </w:pPr>
      <w:r>
        <w:rPr>
          <w:rFonts w:hint="eastAsia" w:ascii="宋体" w:hAnsi="宋体" w:eastAsia="宋体" w:cs="宋体"/>
          <w:color w:val="000000"/>
          <w:sz w:val="21"/>
          <w:szCs w:val="21"/>
          <w:shd w:val="clear" w:color="auto" w:fill="FFFFFF"/>
        </w:rPr>
        <w:t>2、具有良好的商业信誉和健全的财务会计制度；</w:t>
      </w:r>
    </w:p>
    <w:p w14:paraId="437141A9">
      <w:pPr>
        <w:pStyle w:val="11"/>
        <w:keepNext w:val="0"/>
        <w:keepLines w:val="0"/>
        <w:pageBreakBefore w:val="0"/>
        <w:widowControl/>
        <w:kinsoku/>
        <w:wordWrap/>
        <w:overflowPunct/>
        <w:topLinePunct w:val="0"/>
        <w:autoSpaceDE/>
        <w:autoSpaceDN/>
        <w:bidi w:val="0"/>
        <w:adjustRightInd/>
        <w:snapToGrid/>
        <w:spacing w:beforeAutospacing="0" w:afterAutospacing="0" w:line="348" w:lineRule="auto"/>
        <w:ind w:firstLine="420" w:firstLineChars="200"/>
        <w:textAlignment w:val="auto"/>
        <w:rPr>
          <w:rFonts w:ascii="Times New Roman" w:hAnsi="Times New Roman"/>
          <w:sz w:val="21"/>
          <w:szCs w:val="21"/>
        </w:rPr>
      </w:pPr>
      <w:r>
        <w:rPr>
          <w:rFonts w:hint="eastAsia" w:ascii="宋体" w:hAnsi="宋体" w:eastAsia="宋体" w:cs="宋体"/>
          <w:color w:val="000000"/>
          <w:sz w:val="21"/>
          <w:szCs w:val="21"/>
          <w:shd w:val="clear" w:color="auto" w:fill="FFFFFF"/>
        </w:rPr>
        <w:t>3、具有履行合同所必需的设备和专业技术能力；</w:t>
      </w:r>
    </w:p>
    <w:p w14:paraId="5156A910">
      <w:pPr>
        <w:pStyle w:val="11"/>
        <w:keepNext w:val="0"/>
        <w:keepLines w:val="0"/>
        <w:pageBreakBefore w:val="0"/>
        <w:widowControl/>
        <w:kinsoku/>
        <w:wordWrap/>
        <w:overflowPunct/>
        <w:topLinePunct w:val="0"/>
        <w:autoSpaceDE/>
        <w:autoSpaceDN/>
        <w:bidi w:val="0"/>
        <w:adjustRightInd/>
        <w:snapToGrid/>
        <w:spacing w:beforeAutospacing="0" w:afterAutospacing="0" w:line="348" w:lineRule="auto"/>
        <w:ind w:firstLine="420" w:firstLineChars="200"/>
        <w:textAlignment w:val="auto"/>
        <w:rPr>
          <w:rFonts w:ascii="Times New Roman" w:hAnsi="Times New Roman"/>
          <w:sz w:val="21"/>
          <w:szCs w:val="21"/>
        </w:rPr>
      </w:pPr>
      <w:r>
        <w:rPr>
          <w:rFonts w:hint="eastAsia" w:ascii="宋体" w:hAnsi="宋体" w:eastAsia="宋体" w:cs="宋体"/>
          <w:color w:val="000000"/>
          <w:sz w:val="21"/>
          <w:szCs w:val="21"/>
          <w:shd w:val="clear" w:color="auto" w:fill="FFFFFF"/>
        </w:rPr>
        <w:t>4、有依法缴纳税收和社会保障资金的良好记录(社会团体及事业单位无需提供）；</w:t>
      </w:r>
    </w:p>
    <w:p w14:paraId="2D5454D5">
      <w:pPr>
        <w:pStyle w:val="11"/>
        <w:keepNext w:val="0"/>
        <w:keepLines w:val="0"/>
        <w:pageBreakBefore w:val="0"/>
        <w:widowControl/>
        <w:kinsoku/>
        <w:wordWrap/>
        <w:overflowPunct/>
        <w:topLinePunct w:val="0"/>
        <w:autoSpaceDE/>
        <w:autoSpaceDN/>
        <w:bidi w:val="0"/>
        <w:adjustRightInd/>
        <w:snapToGrid/>
        <w:spacing w:beforeAutospacing="0" w:afterAutospacing="0" w:line="348" w:lineRule="auto"/>
        <w:ind w:firstLine="420" w:firstLineChars="200"/>
        <w:textAlignment w:val="auto"/>
        <w:rPr>
          <w:rFonts w:ascii="Times New Roman" w:hAnsi="Times New Roman"/>
          <w:sz w:val="21"/>
          <w:szCs w:val="21"/>
        </w:rPr>
      </w:pPr>
      <w:r>
        <w:rPr>
          <w:rFonts w:hint="eastAsia" w:ascii="宋体" w:hAnsi="宋体" w:eastAsia="宋体" w:cs="宋体"/>
          <w:color w:val="000000"/>
          <w:sz w:val="21"/>
          <w:szCs w:val="21"/>
          <w:shd w:val="clear" w:color="auto" w:fill="FFFFFF"/>
        </w:rPr>
        <w:t>5、参加政府采购活动前三年内，在经营活动中没有重大违法记录；</w:t>
      </w:r>
    </w:p>
    <w:p w14:paraId="7D73CF7E">
      <w:pPr>
        <w:pStyle w:val="11"/>
        <w:keepNext w:val="0"/>
        <w:keepLines w:val="0"/>
        <w:pageBreakBefore w:val="0"/>
        <w:widowControl/>
        <w:kinsoku/>
        <w:wordWrap/>
        <w:overflowPunct/>
        <w:topLinePunct w:val="0"/>
        <w:autoSpaceDE/>
        <w:autoSpaceDN/>
        <w:bidi w:val="0"/>
        <w:adjustRightInd/>
        <w:snapToGrid/>
        <w:spacing w:beforeAutospacing="0" w:afterAutospacing="0" w:line="348" w:lineRule="auto"/>
        <w:ind w:firstLine="420" w:firstLineChars="200"/>
        <w:textAlignment w:val="auto"/>
        <w:rPr>
          <w:rFonts w:hint="eastAsia" w:ascii="Times New Roman" w:hAnsi="Times New Roman" w:eastAsia="宋体"/>
          <w:sz w:val="21"/>
          <w:szCs w:val="21"/>
          <w:lang w:eastAsia="zh-CN"/>
        </w:rPr>
      </w:pPr>
      <w:r>
        <w:rPr>
          <w:rFonts w:hint="eastAsia" w:ascii="宋体" w:hAnsi="宋体" w:eastAsia="宋体" w:cs="宋体"/>
          <w:color w:val="000000"/>
          <w:sz w:val="21"/>
          <w:szCs w:val="21"/>
          <w:shd w:val="clear" w:color="auto" w:fill="FFFFFF"/>
        </w:rPr>
        <w:t>6、法律、行政法规规定的其他条件</w:t>
      </w:r>
      <w:r>
        <w:rPr>
          <w:rFonts w:hint="eastAsia" w:ascii="宋体" w:hAnsi="宋体" w:eastAsia="宋体" w:cs="宋体"/>
          <w:color w:val="000000"/>
          <w:sz w:val="21"/>
          <w:szCs w:val="21"/>
          <w:shd w:val="clear" w:color="auto" w:fill="FFFFFF"/>
          <w:lang w:eastAsia="zh-CN"/>
        </w:rPr>
        <w:t>；</w:t>
      </w:r>
    </w:p>
    <w:p w14:paraId="53559F78">
      <w:pPr>
        <w:pStyle w:val="11"/>
        <w:keepNext w:val="0"/>
        <w:keepLines w:val="0"/>
        <w:pageBreakBefore w:val="0"/>
        <w:widowControl/>
        <w:kinsoku/>
        <w:wordWrap/>
        <w:overflowPunct/>
        <w:topLinePunct w:val="0"/>
        <w:autoSpaceDE/>
        <w:autoSpaceDN/>
        <w:bidi w:val="0"/>
        <w:adjustRightInd/>
        <w:snapToGrid/>
        <w:spacing w:beforeAutospacing="0" w:afterAutospacing="0" w:line="348" w:lineRule="auto"/>
        <w:textAlignment w:val="auto"/>
        <w:rPr>
          <w:rFonts w:ascii="Times New Roman" w:hAnsi="Times New Roman"/>
          <w:sz w:val="21"/>
          <w:szCs w:val="21"/>
        </w:rPr>
      </w:pPr>
      <w:r>
        <w:rPr>
          <w:rFonts w:hint="eastAsia" w:ascii="宋体" w:hAnsi="宋体" w:eastAsia="宋体" w:cs="宋体"/>
          <w:color w:val="000000"/>
          <w:sz w:val="21"/>
          <w:szCs w:val="21"/>
          <w:shd w:val="clear" w:color="auto" w:fill="FFFFFF"/>
        </w:rPr>
        <w:t xml:space="preserve">  </w:t>
      </w:r>
      <w:r>
        <w:rPr>
          <w:rFonts w:hint="eastAsia" w:ascii="宋体" w:hAnsi="宋体" w:eastAsia="宋体" w:cs="宋体"/>
          <w:color w:val="000000"/>
          <w:sz w:val="21"/>
          <w:szCs w:val="21"/>
          <w:shd w:val="clear" w:color="auto" w:fill="FFFFFF"/>
          <w:lang w:val="en-US" w:eastAsia="zh-CN"/>
        </w:rPr>
        <w:t xml:space="preserve"> 7</w:t>
      </w: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lang w:val="en-US"/>
        </w:rPr>
        <w:t>本项目不接受联合体参加本次采购活动</w:t>
      </w:r>
      <w:r>
        <w:rPr>
          <w:rFonts w:hint="eastAsia" w:ascii="宋体" w:hAnsi="宋体" w:eastAsia="宋体" w:cs="宋体"/>
          <w:color w:val="000000"/>
          <w:sz w:val="21"/>
          <w:szCs w:val="21"/>
          <w:shd w:val="clear" w:color="auto" w:fill="FFFFFF"/>
        </w:rPr>
        <w:t>。</w:t>
      </w:r>
    </w:p>
    <w:bookmarkEnd w:id="23"/>
    <w:p w14:paraId="7C050A8A">
      <w:pPr>
        <w:pStyle w:val="11"/>
        <w:keepNext w:val="0"/>
        <w:keepLines w:val="0"/>
        <w:pageBreakBefore w:val="0"/>
        <w:widowControl/>
        <w:kinsoku/>
        <w:wordWrap/>
        <w:overflowPunct/>
        <w:topLinePunct w:val="0"/>
        <w:autoSpaceDE/>
        <w:autoSpaceDN/>
        <w:bidi w:val="0"/>
        <w:adjustRightInd/>
        <w:snapToGrid/>
        <w:spacing w:beforeAutospacing="0" w:afterAutospacing="0" w:line="348" w:lineRule="auto"/>
        <w:ind w:firstLine="420" w:firstLineChars="200"/>
        <w:textAlignment w:val="auto"/>
        <w:rPr>
          <w:rFonts w:ascii="Times New Roman" w:hAnsi="Times New Roman"/>
          <w:sz w:val="21"/>
          <w:szCs w:val="21"/>
        </w:rPr>
      </w:pPr>
      <w:r>
        <w:rPr>
          <w:rFonts w:hint="eastAsia" w:ascii="宋体" w:hAnsi="宋体" w:eastAsia="宋体" w:cs="宋体"/>
          <w:b/>
          <w:bCs/>
          <w:color w:val="000000"/>
          <w:sz w:val="21"/>
          <w:szCs w:val="21"/>
          <w:shd w:val="clear" w:color="auto" w:fill="FFFFFF"/>
          <w:lang w:val="en-US" w:eastAsia="zh-CN"/>
        </w:rPr>
        <w:t>五</w:t>
      </w:r>
      <w:r>
        <w:rPr>
          <w:rFonts w:hint="eastAsia" w:ascii="宋体" w:hAnsi="宋体" w:eastAsia="宋体" w:cs="宋体"/>
          <w:b/>
          <w:bCs/>
          <w:color w:val="000000"/>
          <w:sz w:val="21"/>
          <w:szCs w:val="21"/>
          <w:shd w:val="clear" w:color="auto" w:fill="FFFFFF"/>
        </w:rPr>
        <w:t>、获取</w:t>
      </w:r>
      <w:r>
        <w:rPr>
          <w:rFonts w:hint="eastAsia" w:ascii="宋体" w:hAnsi="宋体" w:eastAsia="宋体" w:cs="宋体"/>
          <w:b/>
          <w:bCs/>
          <w:color w:val="000000"/>
          <w:sz w:val="21"/>
          <w:szCs w:val="21"/>
          <w:shd w:val="clear" w:color="auto" w:fill="FFFFFF"/>
          <w:lang w:val="en-US" w:eastAsia="zh-CN"/>
        </w:rPr>
        <w:t>采购</w:t>
      </w:r>
      <w:r>
        <w:rPr>
          <w:rFonts w:hint="eastAsia" w:ascii="宋体" w:hAnsi="宋体" w:eastAsia="宋体" w:cs="宋体"/>
          <w:b/>
          <w:bCs/>
          <w:color w:val="000000"/>
          <w:sz w:val="21"/>
          <w:szCs w:val="21"/>
          <w:shd w:val="clear" w:color="auto" w:fill="FFFFFF"/>
        </w:rPr>
        <w:t>文件的时间</w:t>
      </w:r>
    </w:p>
    <w:p w14:paraId="31E46C8C">
      <w:pPr>
        <w:pStyle w:val="11"/>
        <w:keepNext w:val="0"/>
        <w:keepLines w:val="0"/>
        <w:pageBreakBefore w:val="0"/>
        <w:widowControl/>
        <w:kinsoku/>
        <w:wordWrap/>
        <w:overflowPunct/>
        <w:topLinePunct w:val="0"/>
        <w:autoSpaceDE/>
        <w:autoSpaceDN/>
        <w:bidi w:val="0"/>
        <w:adjustRightInd/>
        <w:snapToGrid/>
        <w:spacing w:beforeAutospacing="0" w:afterAutospacing="0" w:line="348" w:lineRule="auto"/>
        <w:ind w:firstLine="420" w:firstLineChars="200"/>
        <w:jc w:val="both"/>
        <w:textAlignment w:val="auto"/>
        <w:rPr>
          <w:rFonts w:hint="eastAsia" w:ascii="宋体" w:hAnsi="宋体" w:eastAsia="宋体" w:cs="宋体"/>
          <w:b w:val="0"/>
          <w:bCs w:val="0"/>
          <w:color w:val="000000"/>
          <w:sz w:val="21"/>
          <w:szCs w:val="21"/>
          <w:highlight w:val="yellow"/>
          <w:shd w:val="clear" w:color="auto" w:fill="FFFFFF"/>
        </w:rPr>
      </w:pPr>
      <w:r>
        <w:rPr>
          <w:rFonts w:hint="eastAsia" w:ascii="宋体" w:hAnsi="宋体" w:eastAsia="宋体" w:cs="宋体"/>
          <w:color w:val="000000"/>
          <w:sz w:val="21"/>
          <w:szCs w:val="21"/>
          <w:shd w:val="clear" w:color="auto" w:fill="FFFFFF"/>
          <w:lang w:val="en-US" w:eastAsia="zh-CN"/>
        </w:rPr>
        <w:t>1、</w:t>
      </w:r>
      <w:r>
        <w:rPr>
          <w:rFonts w:hint="eastAsia" w:ascii="宋体" w:hAnsi="宋体" w:eastAsia="宋体" w:cs="宋体"/>
          <w:color w:val="000000"/>
          <w:sz w:val="21"/>
          <w:szCs w:val="21"/>
          <w:shd w:val="clear" w:color="auto" w:fill="FFFFFF"/>
        </w:rPr>
        <w:t>获取时</w:t>
      </w:r>
      <w:r>
        <w:rPr>
          <w:rFonts w:hint="eastAsia" w:ascii="宋体" w:hAnsi="宋体" w:eastAsia="宋体" w:cs="宋体"/>
          <w:color w:val="000000"/>
          <w:sz w:val="21"/>
          <w:szCs w:val="21"/>
          <w:shd w:val="clear" w:color="auto" w:fill="FFFFFF"/>
        </w:rPr>
        <w:t>间：202</w:t>
      </w:r>
      <w:r>
        <w:rPr>
          <w:rFonts w:hint="eastAsia" w:ascii="宋体" w:hAnsi="宋体" w:eastAsia="宋体" w:cs="宋体"/>
          <w:color w:val="000000"/>
          <w:sz w:val="21"/>
          <w:szCs w:val="21"/>
          <w:shd w:val="clear" w:color="auto" w:fill="FFFFFF"/>
          <w:lang w:val="en-US" w:eastAsia="zh-CN"/>
        </w:rPr>
        <w:t>5</w:t>
      </w:r>
      <w:r>
        <w:rPr>
          <w:rFonts w:hint="eastAsia" w:ascii="宋体" w:hAnsi="宋体" w:eastAsia="宋体" w:cs="宋体"/>
          <w:color w:val="000000"/>
          <w:sz w:val="21"/>
          <w:szCs w:val="21"/>
          <w:shd w:val="clear" w:color="auto" w:fill="FFFFFF"/>
        </w:rPr>
        <w:t>年</w:t>
      </w:r>
      <w:r>
        <w:rPr>
          <w:rFonts w:hint="eastAsia" w:ascii="宋体" w:hAnsi="宋体" w:eastAsia="宋体" w:cs="宋体"/>
          <w:color w:val="000000"/>
          <w:sz w:val="21"/>
          <w:szCs w:val="21"/>
          <w:shd w:val="clear" w:color="auto" w:fill="FFFFFF"/>
          <w:lang w:val="en-US" w:eastAsia="zh-CN"/>
        </w:rPr>
        <w:t>12</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10</w:t>
      </w:r>
      <w:r>
        <w:rPr>
          <w:rFonts w:hint="eastAsia" w:ascii="宋体" w:hAnsi="宋体" w:eastAsia="宋体" w:cs="宋体"/>
          <w:color w:val="000000"/>
          <w:sz w:val="21"/>
          <w:szCs w:val="21"/>
          <w:shd w:val="clear" w:color="auto" w:fill="FFFFFF"/>
        </w:rPr>
        <w:t>日至202</w:t>
      </w:r>
      <w:r>
        <w:rPr>
          <w:rFonts w:hint="eastAsia" w:ascii="宋体" w:hAnsi="宋体" w:eastAsia="宋体" w:cs="宋体"/>
          <w:color w:val="000000"/>
          <w:sz w:val="21"/>
          <w:szCs w:val="21"/>
          <w:shd w:val="clear" w:color="auto" w:fill="FFFFFF"/>
          <w:lang w:val="en-US" w:eastAsia="zh-CN"/>
        </w:rPr>
        <w:t>5</w:t>
      </w:r>
      <w:r>
        <w:rPr>
          <w:rFonts w:hint="eastAsia" w:ascii="宋体" w:hAnsi="宋体" w:eastAsia="宋体" w:cs="宋体"/>
          <w:color w:val="000000"/>
          <w:sz w:val="21"/>
          <w:szCs w:val="21"/>
          <w:shd w:val="clear" w:color="auto" w:fill="FFFFFF"/>
        </w:rPr>
        <w:t>年</w:t>
      </w:r>
      <w:r>
        <w:rPr>
          <w:rFonts w:hint="eastAsia" w:ascii="宋体" w:hAnsi="宋体" w:eastAsia="宋体" w:cs="宋体"/>
          <w:color w:val="000000"/>
          <w:sz w:val="21"/>
          <w:szCs w:val="21"/>
          <w:shd w:val="clear" w:color="auto" w:fill="FFFFFF"/>
          <w:lang w:val="en-US" w:eastAsia="zh-CN"/>
        </w:rPr>
        <w:t>12</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16</w:t>
      </w:r>
      <w:r>
        <w:rPr>
          <w:rFonts w:hint="eastAsia" w:ascii="宋体" w:hAnsi="宋体" w:eastAsia="宋体" w:cs="宋体"/>
          <w:color w:val="000000"/>
          <w:sz w:val="21"/>
          <w:szCs w:val="21"/>
          <w:shd w:val="clear" w:color="auto" w:fill="FFFFFF"/>
        </w:rPr>
        <w:t>日</w:t>
      </w:r>
    </w:p>
    <w:p w14:paraId="38DD55E7">
      <w:pPr>
        <w:pStyle w:val="11"/>
        <w:keepNext w:val="0"/>
        <w:keepLines w:val="0"/>
        <w:pageBreakBefore w:val="0"/>
        <w:widowControl/>
        <w:kinsoku/>
        <w:wordWrap/>
        <w:overflowPunct/>
        <w:topLinePunct w:val="0"/>
        <w:autoSpaceDE/>
        <w:autoSpaceDN/>
        <w:bidi w:val="0"/>
        <w:adjustRightInd/>
        <w:snapToGrid/>
        <w:spacing w:beforeAutospacing="0" w:afterAutospacing="0" w:line="348" w:lineRule="auto"/>
        <w:ind w:firstLine="420" w:firstLineChars="200"/>
        <w:jc w:val="both"/>
        <w:textAlignment w:val="auto"/>
        <w:rPr>
          <w:rFonts w:ascii="Times New Roman" w:hAnsi="Times New Roman"/>
          <w:b w:val="0"/>
          <w:bCs w:val="0"/>
          <w:sz w:val="21"/>
          <w:szCs w:val="21"/>
        </w:rPr>
      </w:pPr>
      <w:r>
        <w:rPr>
          <w:rFonts w:hint="eastAsia" w:ascii="宋体" w:hAnsi="宋体" w:eastAsia="宋体" w:cs="宋体"/>
          <w:b w:val="0"/>
          <w:bCs w:val="0"/>
          <w:color w:val="000000"/>
          <w:sz w:val="21"/>
          <w:szCs w:val="21"/>
          <w:shd w:val="clear" w:color="auto" w:fill="FFFFFF"/>
          <w:lang w:val="en-US" w:eastAsia="zh-CN"/>
        </w:rPr>
        <w:t>2、</w:t>
      </w:r>
      <w:r>
        <w:rPr>
          <w:rFonts w:hint="eastAsia" w:ascii="宋体" w:hAnsi="宋体" w:eastAsia="宋体" w:cs="宋体"/>
          <w:b w:val="0"/>
          <w:bCs w:val="0"/>
          <w:color w:val="000000"/>
          <w:sz w:val="21"/>
          <w:szCs w:val="21"/>
          <w:shd w:val="clear" w:color="auto" w:fill="FFFFFF"/>
        </w:rPr>
        <w:t>领取</w:t>
      </w:r>
      <w:r>
        <w:rPr>
          <w:rFonts w:hint="eastAsia" w:ascii="宋体" w:hAnsi="宋体" w:eastAsia="宋体" w:cs="宋体"/>
          <w:b w:val="0"/>
          <w:bCs w:val="0"/>
          <w:color w:val="000000"/>
          <w:sz w:val="21"/>
          <w:szCs w:val="21"/>
          <w:shd w:val="clear" w:color="auto" w:fill="FFFFFF"/>
          <w:lang w:val="en-US" w:eastAsia="zh-CN"/>
        </w:rPr>
        <w:t>采购</w:t>
      </w:r>
      <w:r>
        <w:rPr>
          <w:rFonts w:hint="eastAsia" w:ascii="宋体" w:hAnsi="宋体" w:eastAsia="宋体" w:cs="宋体"/>
          <w:b w:val="0"/>
          <w:bCs w:val="0"/>
          <w:color w:val="000000"/>
          <w:sz w:val="21"/>
          <w:szCs w:val="21"/>
          <w:shd w:val="clear" w:color="auto" w:fill="FFFFFF"/>
        </w:rPr>
        <w:t>文件</w:t>
      </w:r>
      <w:r>
        <w:rPr>
          <w:rFonts w:hint="eastAsia" w:ascii="宋体" w:hAnsi="宋体" w:eastAsia="宋体" w:cs="宋体"/>
          <w:b w:val="0"/>
          <w:bCs w:val="0"/>
          <w:color w:val="000000"/>
          <w:sz w:val="21"/>
          <w:szCs w:val="21"/>
          <w:shd w:val="clear" w:color="auto" w:fill="FFFFFF"/>
          <w:lang w:val="en-US" w:eastAsia="zh-CN"/>
        </w:rPr>
        <w:t>（详见附件）</w:t>
      </w:r>
      <w:r>
        <w:rPr>
          <w:rFonts w:hint="eastAsia" w:ascii="宋体" w:hAnsi="宋体" w:eastAsia="宋体" w:cs="宋体"/>
          <w:b w:val="0"/>
          <w:bCs w:val="0"/>
          <w:color w:val="000000"/>
          <w:sz w:val="21"/>
          <w:szCs w:val="21"/>
          <w:shd w:val="clear" w:color="auto" w:fill="FFFFFF"/>
        </w:rPr>
        <w:t>。</w:t>
      </w:r>
    </w:p>
    <w:p w14:paraId="58945E5F">
      <w:pPr>
        <w:pStyle w:val="11"/>
        <w:keepNext w:val="0"/>
        <w:keepLines w:val="0"/>
        <w:pageBreakBefore w:val="0"/>
        <w:widowControl/>
        <w:kinsoku/>
        <w:wordWrap/>
        <w:overflowPunct/>
        <w:topLinePunct w:val="0"/>
        <w:autoSpaceDE/>
        <w:autoSpaceDN/>
        <w:bidi w:val="0"/>
        <w:adjustRightInd/>
        <w:snapToGrid/>
        <w:spacing w:beforeAutospacing="0" w:afterAutospacing="0" w:line="348" w:lineRule="auto"/>
        <w:ind w:firstLine="420" w:firstLineChars="200"/>
        <w:jc w:val="both"/>
        <w:textAlignment w:val="auto"/>
        <w:rPr>
          <w:rFonts w:ascii="Times New Roman" w:hAnsi="Times New Roman"/>
          <w:sz w:val="21"/>
          <w:szCs w:val="21"/>
        </w:rPr>
      </w:pPr>
      <w:r>
        <w:rPr>
          <w:rFonts w:hint="eastAsia" w:ascii="宋体" w:hAnsi="宋体" w:eastAsia="宋体" w:cs="宋体"/>
          <w:b/>
          <w:bCs/>
          <w:color w:val="000000"/>
          <w:sz w:val="21"/>
          <w:szCs w:val="21"/>
          <w:shd w:val="clear" w:color="auto" w:fill="FFFFFF"/>
          <w:lang w:val="en-US" w:eastAsia="zh-CN"/>
        </w:rPr>
        <w:t>六</w:t>
      </w:r>
      <w:r>
        <w:rPr>
          <w:rFonts w:hint="eastAsia" w:ascii="宋体" w:hAnsi="宋体" w:eastAsia="宋体" w:cs="宋体"/>
          <w:b/>
          <w:bCs/>
          <w:color w:val="000000"/>
          <w:sz w:val="21"/>
          <w:szCs w:val="21"/>
          <w:shd w:val="clear" w:color="auto" w:fill="FFFFFF"/>
        </w:rPr>
        <w:t>、递交</w:t>
      </w:r>
      <w:r>
        <w:rPr>
          <w:rFonts w:hint="eastAsia" w:ascii="宋体" w:hAnsi="宋体" w:eastAsia="宋体" w:cs="宋体"/>
          <w:b/>
          <w:bCs/>
          <w:color w:val="000000"/>
          <w:sz w:val="21"/>
          <w:szCs w:val="21"/>
          <w:shd w:val="clear" w:color="auto" w:fill="FFFFFF"/>
          <w:lang w:eastAsia="zh-CN"/>
        </w:rPr>
        <w:t>采购申请文件</w:t>
      </w:r>
      <w:r>
        <w:rPr>
          <w:rFonts w:hint="eastAsia" w:ascii="宋体" w:hAnsi="宋体" w:eastAsia="宋体" w:cs="宋体"/>
          <w:b/>
          <w:bCs/>
          <w:color w:val="000000"/>
          <w:sz w:val="21"/>
          <w:szCs w:val="21"/>
          <w:shd w:val="clear" w:color="auto" w:fill="FFFFFF"/>
        </w:rPr>
        <w:t>的截止时间、地址</w:t>
      </w:r>
    </w:p>
    <w:p w14:paraId="6265976D">
      <w:pPr>
        <w:pStyle w:val="11"/>
        <w:keepNext w:val="0"/>
        <w:keepLines w:val="0"/>
        <w:pageBreakBefore w:val="0"/>
        <w:widowControl/>
        <w:kinsoku/>
        <w:wordWrap/>
        <w:overflowPunct/>
        <w:topLinePunct w:val="0"/>
        <w:autoSpaceDE/>
        <w:autoSpaceDN/>
        <w:bidi w:val="0"/>
        <w:adjustRightInd/>
        <w:snapToGrid/>
        <w:spacing w:beforeAutospacing="0" w:afterAutospacing="0" w:line="348" w:lineRule="auto"/>
        <w:ind w:firstLine="420" w:firstLineChars="200"/>
        <w:jc w:val="both"/>
        <w:textAlignment w:val="auto"/>
        <w:rPr>
          <w:rFonts w:ascii="Times New Roman" w:hAnsi="Times New Roman"/>
          <w:sz w:val="21"/>
          <w:szCs w:val="21"/>
        </w:rPr>
      </w:pPr>
      <w:r>
        <w:rPr>
          <w:rFonts w:hint="eastAsia" w:ascii="宋体" w:hAnsi="宋体" w:eastAsia="宋体" w:cs="宋体"/>
          <w:color w:val="000000"/>
          <w:sz w:val="21"/>
          <w:szCs w:val="21"/>
          <w:shd w:val="clear" w:color="auto" w:fill="FFFFFF"/>
        </w:rPr>
        <w:t>1、截止时间和</w:t>
      </w:r>
      <w:r>
        <w:rPr>
          <w:rFonts w:hint="eastAsia" w:ascii="宋体" w:hAnsi="宋体" w:eastAsia="宋体" w:cs="宋体"/>
          <w:color w:val="000000"/>
          <w:sz w:val="21"/>
          <w:szCs w:val="21"/>
          <w:shd w:val="clear" w:color="auto" w:fill="FFFFFF"/>
          <w:lang w:val="en-US" w:eastAsia="zh-CN"/>
        </w:rPr>
        <w:t>采购</w:t>
      </w:r>
      <w:r>
        <w:rPr>
          <w:rFonts w:hint="eastAsia" w:ascii="宋体" w:hAnsi="宋体" w:eastAsia="宋体" w:cs="宋体"/>
          <w:color w:val="000000"/>
          <w:sz w:val="21"/>
          <w:szCs w:val="21"/>
          <w:shd w:val="clear" w:color="auto" w:fill="FFFFFF"/>
        </w:rPr>
        <w:t>时间</w:t>
      </w:r>
    </w:p>
    <w:p w14:paraId="7FDFC020">
      <w:pPr>
        <w:pStyle w:val="11"/>
        <w:keepNext w:val="0"/>
        <w:keepLines w:val="0"/>
        <w:pageBreakBefore w:val="0"/>
        <w:widowControl/>
        <w:kinsoku/>
        <w:wordWrap/>
        <w:overflowPunct/>
        <w:topLinePunct w:val="0"/>
        <w:autoSpaceDE/>
        <w:autoSpaceDN/>
        <w:bidi w:val="0"/>
        <w:adjustRightInd/>
        <w:snapToGrid/>
        <w:spacing w:beforeAutospacing="0" w:afterAutospacing="0" w:line="348" w:lineRule="auto"/>
        <w:ind w:firstLine="420" w:firstLineChars="200"/>
        <w:jc w:val="both"/>
        <w:textAlignment w:val="auto"/>
        <w:rPr>
          <w:rFonts w:ascii="Times New Roman" w:hAnsi="Times New Roman"/>
          <w:sz w:val="21"/>
          <w:szCs w:val="21"/>
        </w:rPr>
      </w:pPr>
      <w:r>
        <w:rPr>
          <w:rFonts w:hint="eastAsia" w:ascii="宋体" w:hAnsi="宋体" w:eastAsia="宋体" w:cs="宋体"/>
          <w:color w:val="000000"/>
          <w:sz w:val="21"/>
          <w:szCs w:val="21"/>
          <w:shd w:val="clear" w:color="auto" w:fill="FFFFFF"/>
        </w:rPr>
        <w:t>供应商递交</w:t>
      </w:r>
      <w:r>
        <w:rPr>
          <w:rFonts w:hint="eastAsia" w:ascii="宋体" w:hAnsi="宋体" w:eastAsia="宋体" w:cs="宋体"/>
          <w:color w:val="000000"/>
          <w:sz w:val="21"/>
          <w:szCs w:val="21"/>
          <w:shd w:val="clear" w:color="auto" w:fill="FFFFFF"/>
          <w:lang w:eastAsia="zh-CN"/>
        </w:rPr>
        <w:t>采购申请文件</w:t>
      </w:r>
      <w:r>
        <w:rPr>
          <w:rFonts w:hint="eastAsia" w:ascii="宋体" w:hAnsi="宋体" w:eastAsia="宋体" w:cs="宋体"/>
          <w:color w:val="000000"/>
          <w:sz w:val="21"/>
          <w:szCs w:val="21"/>
          <w:shd w:val="clear" w:color="auto" w:fill="FFFFFF"/>
        </w:rPr>
        <w:t>截止时间</w:t>
      </w:r>
      <w:r>
        <w:rPr>
          <w:rFonts w:hint="eastAsia" w:ascii="宋体" w:hAnsi="宋体" w:eastAsia="宋体" w:cs="宋体"/>
          <w:b w:val="0"/>
          <w:bCs w:val="0"/>
          <w:color w:val="000000"/>
          <w:sz w:val="21"/>
          <w:szCs w:val="21"/>
          <w:shd w:val="clear" w:color="auto" w:fill="FFFFFF"/>
          <w:lang w:val="en-US" w:eastAsia="zh-CN"/>
        </w:rPr>
        <w:t>：2025年12月16日17:00时（北京时间）</w:t>
      </w:r>
      <w:r>
        <w:rPr>
          <w:rFonts w:hint="eastAsia" w:ascii="宋体" w:hAnsi="宋体" w:eastAsia="宋体" w:cs="宋体"/>
          <w:b w:val="0"/>
          <w:bCs w:val="0"/>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  </w:t>
      </w:r>
    </w:p>
    <w:p w14:paraId="720E8015">
      <w:pPr>
        <w:pStyle w:val="11"/>
        <w:keepNext w:val="0"/>
        <w:keepLines w:val="0"/>
        <w:pageBreakBefore w:val="0"/>
        <w:widowControl/>
        <w:kinsoku/>
        <w:wordWrap/>
        <w:overflowPunct/>
        <w:topLinePunct w:val="0"/>
        <w:autoSpaceDE/>
        <w:autoSpaceDN/>
        <w:bidi w:val="0"/>
        <w:adjustRightInd/>
        <w:snapToGrid/>
        <w:spacing w:beforeAutospacing="0" w:after="50" w:afterAutospacing="0" w:line="348" w:lineRule="auto"/>
        <w:ind w:firstLine="420"/>
        <w:jc w:val="both"/>
        <w:textAlignment w:val="auto"/>
        <w:rPr>
          <w:rFonts w:ascii="Times New Roman" w:hAnsi="Times New Roman"/>
          <w:sz w:val="21"/>
          <w:szCs w:val="21"/>
        </w:rPr>
      </w:pPr>
      <w:r>
        <w:rPr>
          <w:rFonts w:hint="eastAsia" w:ascii="宋体" w:hAnsi="宋体" w:eastAsia="宋体" w:cs="宋体"/>
          <w:color w:val="000000"/>
          <w:sz w:val="21"/>
          <w:szCs w:val="21"/>
          <w:shd w:val="clear" w:color="auto" w:fill="FFFFFF"/>
        </w:rPr>
        <w:t>2、递交</w:t>
      </w:r>
      <w:r>
        <w:rPr>
          <w:rFonts w:hint="eastAsia" w:ascii="宋体" w:hAnsi="宋体" w:eastAsia="宋体" w:cs="宋体"/>
          <w:color w:val="000000"/>
          <w:sz w:val="21"/>
          <w:szCs w:val="21"/>
          <w:shd w:val="clear" w:color="auto" w:fill="FFFFFF"/>
          <w:lang w:eastAsia="zh-CN"/>
        </w:rPr>
        <w:t>采购申请文件</w:t>
      </w:r>
      <w:r>
        <w:rPr>
          <w:rFonts w:hint="eastAsia" w:ascii="宋体" w:hAnsi="宋体" w:eastAsia="宋体" w:cs="宋体"/>
          <w:color w:val="000000"/>
          <w:sz w:val="21"/>
          <w:szCs w:val="21"/>
          <w:shd w:val="clear" w:color="auto" w:fill="FFFFFF"/>
        </w:rPr>
        <w:t>地点</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b w:val="0"/>
          <w:bCs w:val="0"/>
          <w:color w:val="000000"/>
          <w:sz w:val="21"/>
          <w:szCs w:val="21"/>
          <w:shd w:val="clear" w:color="auto" w:fill="FFFFFF"/>
        </w:rPr>
        <w:t>成都市</w:t>
      </w:r>
      <w:r>
        <w:rPr>
          <w:rFonts w:hint="eastAsia" w:ascii="宋体" w:hAnsi="宋体" w:eastAsia="宋体" w:cs="宋体"/>
          <w:b w:val="0"/>
          <w:bCs w:val="0"/>
          <w:color w:val="000000"/>
          <w:sz w:val="21"/>
          <w:szCs w:val="21"/>
          <w:shd w:val="clear" w:color="auto" w:fill="FFFFFF"/>
          <w:lang w:val="en-US" w:eastAsia="zh-CN"/>
        </w:rPr>
        <w:t>金牛区星辉东路6号（省残联）5-11办公室</w:t>
      </w:r>
      <w:r>
        <w:rPr>
          <w:rFonts w:hint="eastAsia" w:ascii="宋体" w:hAnsi="宋体" w:eastAsia="宋体" w:cs="宋体"/>
          <w:b w:val="0"/>
          <w:bCs w:val="0"/>
          <w:color w:val="000000"/>
          <w:sz w:val="21"/>
          <w:szCs w:val="21"/>
          <w:shd w:val="clear" w:color="auto" w:fill="FFFFFF"/>
          <w:lang w:eastAsia="zh-CN"/>
        </w:rPr>
        <w:t>。</w:t>
      </w:r>
    </w:p>
    <w:p w14:paraId="1A010007">
      <w:pPr>
        <w:pStyle w:val="11"/>
        <w:keepNext w:val="0"/>
        <w:keepLines w:val="0"/>
        <w:pageBreakBefore w:val="0"/>
        <w:widowControl/>
        <w:kinsoku/>
        <w:wordWrap/>
        <w:overflowPunct/>
        <w:topLinePunct w:val="0"/>
        <w:autoSpaceDE/>
        <w:autoSpaceDN/>
        <w:bidi w:val="0"/>
        <w:adjustRightInd/>
        <w:snapToGrid/>
        <w:spacing w:beforeAutospacing="0" w:afterAutospacing="0" w:line="348" w:lineRule="auto"/>
        <w:ind w:firstLine="420"/>
        <w:jc w:val="both"/>
        <w:textAlignment w:val="auto"/>
        <w:rPr>
          <w:rFonts w:ascii="Times New Roman" w:hAnsi="Times New Roman"/>
          <w:sz w:val="21"/>
          <w:szCs w:val="21"/>
        </w:rPr>
      </w:pPr>
      <w:r>
        <w:rPr>
          <w:rFonts w:hint="eastAsia" w:ascii="宋体" w:hAnsi="宋体" w:eastAsia="宋体" w:cs="宋体"/>
          <w:color w:val="000000"/>
          <w:sz w:val="21"/>
          <w:szCs w:val="21"/>
          <w:shd w:val="clear" w:color="auto" w:fill="FFFFFF"/>
        </w:rPr>
        <w:t>3、参加</w:t>
      </w:r>
      <w:r>
        <w:rPr>
          <w:rFonts w:hint="eastAsia" w:ascii="宋体" w:hAnsi="宋体" w:eastAsia="宋体" w:cs="宋体"/>
          <w:color w:val="000000"/>
          <w:sz w:val="21"/>
          <w:szCs w:val="21"/>
          <w:shd w:val="clear" w:color="auto" w:fill="FFFFFF"/>
          <w:lang w:val="en-US" w:eastAsia="zh-CN"/>
        </w:rPr>
        <w:t>采购</w:t>
      </w:r>
      <w:r>
        <w:rPr>
          <w:rFonts w:hint="eastAsia" w:ascii="宋体" w:hAnsi="宋体" w:eastAsia="宋体" w:cs="宋体"/>
          <w:color w:val="000000"/>
          <w:sz w:val="21"/>
          <w:szCs w:val="21"/>
          <w:shd w:val="clear" w:color="auto" w:fill="FFFFFF"/>
        </w:rPr>
        <w:t>的供应商必须于截止时间前签到并递交</w:t>
      </w:r>
      <w:r>
        <w:rPr>
          <w:rFonts w:hint="eastAsia" w:ascii="宋体" w:hAnsi="宋体" w:eastAsia="宋体" w:cs="宋体"/>
          <w:color w:val="000000"/>
          <w:sz w:val="21"/>
          <w:szCs w:val="21"/>
          <w:shd w:val="clear" w:color="auto" w:fill="FFFFFF"/>
          <w:lang w:eastAsia="zh-CN"/>
        </w:rPr>
        <w:t>采购申请文件</w:t>
      </w:r>
      <w:r>
        <w:rPr>
          <w:rFonts w:hint="eastAsia" w:ascii="宋体" w:hAnsi="宋体" w:eastAsia="宋体" w:cs="宋体"/>
          <w:color w:val="000000"/>
          <w:sz w:val="21"/>
          <w:szCs w:val="21"/>
          <w:shd w:val="clear" w:color="auto" w:fill="FFFFFF"/>
        </w:rPr>
        <w:t>，供应商在截止时间后送达的</w:t>
      </w:r>
      <w:r>
        <w:rPr>
          <w:rFonts w:hint="eastAsia" w:ascii="宋体" w:hAnsi="宋体" w:eastAsia="宋体" w:cs="宋体"/>
          <w:color w:val="000000"/>
          <w:sz w:val="21"/>
          <w:szCs w:val="21"/>
          <w:shd w:val="clear" w:color="auto" w:fill="FFFFFF"/>
          <w:lang w:eastAsia="zh-CN"/>
        </w:rPr>
        <w:t>采购申请文件</w:t>
      </w:r>
      <w:r>
        <w:rPr>
          <w:rFonts w:hint="eastAsia" w:ascii="宋体" w:hAnsi="宋体" w:eastAsia="宋体" w:cs="宋体"/>
          <w:color w:val="000000"/>
          <w:sz w:val="21"/>
          <w:szCs w:val="21"/>
          <w:shd w:val="clear" w:color="auto" w:fill="FFFFFF"/>
        </w:rPr>
        <w:t>，为无效</w:t>
      </w:r>
      <w:r>
        <w:rPr>
          <w:rFonts w:hint="eastAsia" w:ascii="宋体" w:hAnsi="宋体" w:eastAsia="宋体" w:cs="宋体"/>
          <w:color w:val="000000"/>
          <w:sz w:val="21"/>
          <w:szCs w:val="21"/>
          <w:shd w:val="clear" w:color="auto" w:fill="FFFFFF"/>
          <w:lang w:eastAsia="zh-CN"/>
        </w:rPr>
        <w:t>采购申请文件</w:t>
      </w:r>
      <w:r>
        <w:rPr>
          <w:rFonts w:hint="eastAsia" w:ascii="宋体" w:hAnsi="宋体" w:eastAsia="宋体" w:cs="宋体"/>
          <w:color w:val="000000"/>
          <w:sz w:val="21"/>
          <w:szCs w:val="21"/>
          <w:shd w:val="clear" w:color="auto" w:fill="FFFFFF"/>
        </w:rPr>
        <w:t>。</w:t>
      </w:r>
    </w:p>
    <w:p w14:paraId="261D8415">
      <w:pPr>
        <w:pStyle w:val="11"/>
        <w:keepNext w:val="0"/>
        <w:keepLines w:val="0"/>
        <w:pageBreakBefore w:val="0"/>
        <w:widowControl/>
        <w:kinsoku/>
        <w:wordWrap/>
        <w:overflowPunct/>
        <w:topLinePunct w:val="0"/>
        <w:autoSpaceDE/>
        <w:autoSpaceDN/>
        <w:bidi w:val="0"/>
        <w:adjustRightInd/>
        <w:snapToGrid/>
        <w:spacing w:beforeAutospacing="0" w:afterAutospacing="0" w:line="348" w:lineRule="auto"/>
        <w:ind w:firstLine="422"/>
        <w:jc w:val="both"/>
        <w:textAlignment w:val="auto"/>
        <w:rPr>
          <w:rFonts w:ascii="Times New Roman" w:hAnsi="Times New Roman"/>
          <w:sz w:val="21"/>
          <w:szCs w:val="21"/>
        </w:rPr>
      </w:pPr>
      <w:r>
        <w:rPr>
          <w:rFonts w:hint="eastAsia" w:ascii="宋体" w:hAnsi="宋体" w:eastAsia="宋体" w:cs="宋体"/>
          <w:b/>
          <w:bCs/>
          <w:color w:val="000000"/>
          <w:sz w:val="21"/>
          <w:szCs w:val="21"/>
          <w:shd w:val="clear" w:color="auto" w:fill="FFFFFF"/>
          <w:lang w:val="en-US" w:eastAsia="zh-CN"/>
        </w:rPr>
        <w:t>七</w:t>
      </w:r>
      <w:r>
        <w:rPr>
          <w:rFonts w:hint="eastAsia" w:ascii="宋体" w:hAnsi="宋体" w:eastAsia="宋体" w:cs="宋体"/>
          <w:b/>
          <w:bCs/>
          <w:color w:val="000000"/>
          <w:sz w:val="21"/>
          <w:szCs w:val="21"/>
          <w:shd w:val="clear" w:color="auto" w:fill="FFFFFF"/>
        </w:rPr>
        <w:t>、</w:t>
      </w:r>
      <w:r>
        <w:rPr>
          <w:rFonts w:hint="eastAsia" w:ascii="宋体" w:hAnsi="宋体" w:eastAsia="宋体" w:cs="宋体"/>
          <w:b/>
          <w:bCs/>
          <w:color w:val="000000"/>
          <w:sz w:val="21"/>
          <w:szCs w:val="21"/>
          <w:shd w:val="clear" w:color="auto" w:fill="FFFFFF"/>
          <w:lang w:val="en-US" w:eastAsia="zh-CN"/>
        </w:rPr>
        <w:t>本次采购公告</w:t>
      </w:r>
      <w:r>
        <w:rPr>
          <w:rFonts w:hint="eastAsia" w:ascii="宋体" w:hAnsi="宋体" w:eastAsia="宋体" w:cs="宋体"/>
          <w:b/>
          <w:bCs/>
          <w:color w:val="000000"/>
          <w:sz w:val="21"/>
          <w:szCs w:val="21"/>
          <w:shd w:val="clear" w:color="auto" w:fill="FFFFFF"/>
        </w:rPr>
        <w:t>在</w:t>
      </w:r>
      <w:r>
        <w:rPr>
          <w:rFonts w:hint="eastAsia" w:ascii="宋体" w:hAnsi="宋体" w:eastAsia="宋体" w:cs="宋体"/>
          <w:b/>
          <w:bCs/>
          <w:color w:val="000000"/>
          <w:sz w:val="21"/>
          <w:szCs w:val="21"/>
          <w:highlight w:val="none"/>
          <w:shd w:val="clear" w:color="auto" w:fill="FFFFFF"/>
          <w:lang w:val="en-US" w:eastAsia="zh-CN"/>
        </w:rPr>
        <w:t>四川省残疾人联合会网站</w:t>
      </w:r>
      <w:r>
        <w:rPr>
          <w:rFonts w:hint="eastAsia" w:ascii="宋体" w:hAnsi="宋体" w:eastAsia="宋体" w:cs="宋体"/>
          <w:b/>
          <w:bCs/>
          <w:color w:val="000000"/>
          <w:sz w:val="21"/>
          <w:szCs w:val="21"/>
          <w:shd w:val="clear" w:color="auto" w:fill="FFFFFF"/>
        </w:rPr>
        <w:t>上以公告形式发布。 </w:t>
      </w:r>
    </w:p>
    <w:p w14:paraId="38330E13">
      <w:pPr>
        <w:pStyle w:val="11"/>
        <w:keepNext w:val="0"/>
        <w:keepLines w:val="0"/>
        <w:pageBreakBefore w:val="0"/>
        <w:widowControl/>
        <w:kinsoku/>
        <w:wordWrap/>
        <w:overflowPunct/>
        <w:topLinePunct w:val="0"/>
        <w:autoSpaceDE/>
        <w:autoSpaceDN/>
        <w:bidi w:val="0"/>
        <w:adjustRightInd/>
        <w:snapToGrid/>
        <w:spacing w:beforeAutospacing="0" w:afterAutospacing="0" w:line="348" w:lineRule="auto"/>
        <w:ind w:firstLine="422"/>
        <w:textAlignment w:val="auto"/>
        <w:rPr>
          <w:rFonts w:ascii="宋体" w:hAnsi="宋体" w:eastAsia="宋体" w:cs="宋体"/>
          <w:color w:val="000000"/>
        </w:rPr>
      </w:pPr>
      <w:r>
        <w:rPr>
          <w:rFonts w:hint="eastAsia" w:ascii="宋体" w:hAnsi="宋体" w:eastAsia="宋体" w:cs="宋体"/>
          <w:b/>
          <w:bCs/>
          <w:color w:val="000000"/>
          <w:sz w:val="21"/>
          <w:szCs w:val="21"/>
          <w:shd w:val="clear" w:color="auto" w:fill="FFFFFF"/>
          <w:lang w:val="en-US" w:eastAsia="zh-CN"/>
        </w:rPr>
        <w:t>八</w:t>
      </w:r>
      <w:r>
        <w:rPr>
          <w:rFonts w:hint="eastAsia" w:ascii="宋体" w:hAnsi="宋体" w:eastAsia="宋体" w:cs="宋体"/>
          <w:b/>
          <w:bCs/>
          <w:color w:val="000000"/>
          <w:sz w:val="21"/>
          <w:szCs w:val="21"/>
          <w:shd w:val="clear" w:color="auto" w:fill="FFFFFF"/>
        </w:rPr>
        <w:t>、采购项目联系方式</w:t>
      </w:r>
    </w:p>
    <w:p w14:paraId="7332DFC1">
      <w:pPr>
        <w:pStyle w:val="11"/>
        <w:keepNext w:val="0"/>
        <w:keepLines w:val="0"/>
        <w:pageBreakBefore w:val="0"/>
        <w:widowControl/>
        <w:kinsoku/>
        <w:wordWrap/>
        <w:overflowPunct/>
        <w:topLinePunct w:val="0"/>
        <w:autoSpaceDE/>
        <w:autoSpaceDN/>
        <w:bidi w:val="0"/>
        <w:adjustRightInd/>
        <w:snapToGrid/>
        <w:spacing w:beforeAutospacing="0" w:afterAutospacing="0" w:line="348" w:lineRule="auto"/>
        <w:ind w:firstLine="540"/>
        <w:jc w:val="both"/>
        <w:textAlignment w:val="auto"/>
        <w:rPr>
          <w:rFonts w:hint="eastAsia"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shd w:val="clear" w:color="auto" w:fill="FFFFFF"/>
        </w:rPr>
        <w:t>采购人：</w:t>
      </w:r>
      <w:r>
        <w:rPr>
          <w:rFonts w:hint="eastAsia" w:ascii="宋体" w:hAnsi="宋体" w:eastAsia="宋体" w:cs="宋体"/>
          <w:color w:val="000000"/>
          <w:sz w:val="21"/>
          <w:szCs w:val="21"/>
          <w:shd w:val="clear" w:color="auto" w:fill="FFFFFF"/>
          <w:lang w:val="en-US" w:eastAsia="zh-CN"/>
        </w:rPr>
        <w:t>四川省残疾人联合会</w:t>
      </w:r>
    </w:p>
    <w:p w14:paraId="57063661">
      <w:pPr>
        <w:pStyle w:val="11"/>
        <w:keepNext w:val="0"/>
        <w:keepLines w:val="0"/>
        <w:pageBreakBefore w:val="0"/>
        <w:widowControl/>
        <w:kinsoku/>
        <w:wordWrap/>
        <w:overflowPunct/>
        <w:topLinePunct w:val="0"/>
        <w:autoSpaceDE/>
        <w:autoSpaceDN/>
        <w:bidi w:val="0"/>
        <w:adjustRightInd/>
        <w:snapToGrid/>
        <w:spacing w:beforeAutospacing="0" w:afterAutospacing="0" w:line="348" w:lineRule="auto"/>
        <w:ind w:firstLine="540"/>
        <w:jc w:val="both"/>
        <w:textAlignment w:val="auto"/>
        <w:rPr>
          <w:rFonts w:hint="default" w:ascii="Times New Roman" w:hAnsi="Times New Roman" w:eastAsia="宋体"/>
          <w:sz w:val="21"/>
          <w:szCs w:val="21"/>
          <w:lang w:val="en-US" w:eastAsia="zh-CN"/>
        </w:rPr>
      </w:pPr>
      <w:r>
        <w:rPr>
          <w:rFonts w:hint="eastAsia" w:ascii="宋体" w:hAnsi="宋体" w:eastAsia="宋体" w:cs="宋体"/>
          <w:color w:val="000000"/>
          <w:sz w:val="21"/>
          <w:szCs w:val="21"/>
          <w:shd w:val="clear" w:color="auto" w:fill="FFFFFF"/>
        </w:rPr>
        <w:t>地 址：</w:t>
      </w:r>
      <w:bookmarkStart w:id="24" w:name="OLE_LINK5"/>
      <w:r>
        <w:rPr>
          <w:rFonts w:hint="eastAsia" w:ascii="宋体" w:hAnsi="宋体" w:eastAsia="宋体" w:cs="宋体"/>
          <w:b w:val="0"/>
          <w:bCs w:val="0"/>
          <w:color w:val="000000"/>
          <w:sz w:val="21"/>
          <w:szCs w:val="21"/>
          <w:shd w:val="clear" w:color="auto" w:fill="FFFFFF"/>
        </w:rPr>
        <w:t>成都市</w:t>
      </w:r>
      <w:bookmarkEnd w:id="24"/>
      <w:r>
        <w:rPr>
          <w:rFonts w:hint="eastAsia" w:ascii="宋体" w:hAnsi="宋体" w:eastAsia="宋体" w:cs="宋体"/>
          <w:b w:val="0"/>
          <w:bCs w:val="0"/>
          <w:color w:val="000000"/>
          <w:sz w:val="21"/>
          <w:szCs w:val="21"/>
          <w:shd w:val="clear" w:color="auto" w:fill="FFFFFF"/>
          <w:lang w:val="en-US" w:eastAsia="zh-CN"/>
        </w:rPr>
        <w:t>金牛区星辉东路6号</w:t>
      </w:r>
    </w:p>
    <w:p w14:paraId="52418336">
      <w:pPr>
        <w:pStyle w:val="11"/>
        <w:keepNext w:val="0"/>
        <w:keepLines w:val="0"/>
        <w:pageBreakBefore w:val="0"/>
        <w:widowControl/>
        <w:kinsoku/>
        <w:wordWrap/>
        <w:overflowPunct/>
        <w:topLinePunct w:val="0"/>
        <w:autoSpaceDE/>
        <w:autoSpaceDN/>
        <w:bidi w:val="0"/>
        <w:adjustRightInd/>
        <w:snapToGrid/>
        <w:spacing w:beforeAutospacing="0" w:afterAutospacing="0" w:line="348" w:lineRule="auto"/>
        <w:ind w:firstLine="540"/>
        <w:jc w:val="both"/>
        <w:textAlignment w:val="auto"/>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联系人：</w:t>
      </w:r>
      <w:r>
        <w:rPr>
          <w:rFonts w:hint="eastAsia" w:ascii="宋体" w:hAnsi="宋体" w:eastAsia="宋体" w:cs="宋体"/>
          <w:color w:val="000000"/>
          <w:sz w:val="21"/>
          <w:szCs w:val="21"/>
          <w:shd w:val="clear" w:color="auto" w:fill="FFFFFF"/>
          <w:lang w:val="en-US" w:eastAsia="zh-CN"/>
        </w:rPr>
        <w:t>吴老师</w:t>
      </w:r>
      <w:r>
        <w:rPr>
          <w:rFonts w:hint="eastAsia" w:ascii="宋体" w:hAnsi="宋体" w:eastAsia="宋体" w:cs="宋体"/>
          <w:color w:val="000000"/>
          <w:sz w:val="21"/>
          <w:szCs w:val="21"/>
          <w:shd w:val="clear" w:color="auto" w:fill="FFFFFF"/>
        </w:rPr>
        <w:t>  </w:t>
      </w:r>
    </w:p>
    <w:p w14:paraId="26750B70">
      <w:pPr>
        <w:pStyle w:val="11"/>
        <w:keepNext w:val="0"/>
        <w:keepLines w:val="0"/>
        <w:pageBreakBefore w:val="0"/>
        <w:widowControl/>
        <w:kinsoku/>
        <w:wordWrap/>
        <w:overflowPunct/>
        <w:topLinePunct w:val="0"/>
        <w:autoSpaceDE/>
        <w:autoSpaceDN/>
        <w:bidi w:val="0"/>
        <w:adjustRightInd/>
        <w:snapToGrid/>
        <w:spacing w:beforeAutospacing="0" w:afterAutospacing="0" w:line="348" w:lineRule="auto"/>
        <w:ind w:firstLine="540"/>
        <w:jc w:val="both"/>
        <w:textAlignment w:val="auto"/>
        <w:rPr>
          <w:rFonts w:hint="default"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shd w:val="clear" w:color="auto" w:fill="FFFFFF"/>
        </w:rPr>
        <w:t>联系电话：</w:t>
      </w:r>
      <w:r>
        <w:rPr>
          <w:rFonts w:hint="eastAsia" w:ascii="宋体" w:hAnsi="宋体" w:eastAsia="宋体" w:cs="宋体"/>
          <w:b w:val="0"/>
          <w:bCs w:val="0"/>
          <w:color w:val="000000"/>
          <w:sz w:val="21"/>
          <w:szCs w:val="21"/>
          <w:shd w:val="clear" w:color="auto" w:fill="FFFFFF"/>
          <w:lang w:val="en-US" w:eastAsia="zh-CN"/>
        </w:rPr>
        <w:t>18382325723</w:t>
      </w:r>
    </w:p>
    <w:p w14:paraId="4D2862FD">
      <w:pPr>
        <w:pStyle w:val="11"/>
        <w:widowControl/>
        <w:spacing w:beforeAutospacing="0" w:afterAutospacing="0" w:line="420" w:lineRule="atLeast"/>
        <w:rPr>
          <w:rFonts w:hint="default"/>
        </w:rPr>
      </w:pPr>
      <w:r>
        <w:rPr>
          <w:rFonts w:hint="eastAsia" w:ascii="宋体" w:hAnsi="宋体" w:eastAsia="宋体" w:cs="宋体"/>
          <w:color w:val="000000"/>
          <w:shd w:val="clear" w:color="auto" w:fill="FFFFFF"/>
        </w:rPr>
        <w:t> </w:t>
      </w:r>
      <w:r>
        <w:rPr>
          <w:rFonts w:hint="eastAsia" w:ascii="宋体" w:hAnsi="宋体" w:eastAsia="宋体" w:cs="宋体"/>
          <w:color w:val="000000"/>
          <w:shd w:val="clear" w:color="auto" w:fill="FFFFFF"/>
          <w:lang w:val="en-US" w:eastAsia="zh-CN"/>
        </w:rPr>
        <w:t xml:space="preserve">                      </w:t>
      </w:r>
      <w:r>
        <w:rPr>
          <w:rFonts w:cs="宋体"/>
          <w:color w:val="000000"/>
          <w:sz w:val="32"/>
          <w:szCs w:val="32"/>
          <w:shd w:val="clear" w:color="auto" w:fill="FFFFFF"/>
        </w:rPr>
        <w:t>第二章</w:t>
      </w:r>
      <w:r>
        <w:rPr>
          <w:rFonts w:hint="eastAsia" w:cs="宋体"/>
          <w:color w:val="000000"/>
          <w:sz w:val="32"/>
          <w:szCs w:val="32"/>
          <w:shd w:val="clear" w:color="auto" w:fill="FFFFFF"/>
          <w:lang w:val="en-US" w:eastAsia="zh-CN"/>
        </w:rPr>
        <w:t xml:space="preserve">  </w:t>
      </w:r>
      <w:r>
        <w:rPr>
          <w:rFonts w:cs="宋体"/>
          <w:color w:val="000000"/>
          <w:sz w:val="32"/>
          <w:szCs w:val="32"/>
          <w:shd w:val="clear" w:color="auto" w:fill="FFFFFF"/>
        </w:rPr>
        <w:t> </w:t>
      </w:r>
      <w:bookmarkStart w:id="25" w:name="OLE_LINK48"/>
      <w:r>
        <w:rPr>
          <w:rFonts w:hint="eastAsia" w:cs="宋体"/>
          <w:color w:val="000000"/>
          <w:sz w:val="32"/>
          <w:szCs w:val="32"/>
          <w:shd w:val="clear" w:color="auto" w:fill="FFFFFF"/>
          <w:lang w:val="en-US" w:eastAsia="zh-CN"/>
        </w:rPr>
        <w:t>采购</w:t>
      </w:r>
      <w:r>
        <w:rPr>
          <w:rFonts w:cs="宋体"/>
          <w:color w:val="000000"/>
          <w:sz w:val="32"/>
          <w:szCs w:val="32"/>
          <w:shd w:val="clear" w:color="auto" w:fill="FFFFFF"/>
        </w:rPr>
        <w:t>须知</w:t>
      </w:r>
      <w:bookmarkEnd w:id="25"/>
    </w:p>
    <w:p w14:paraId="39F418F9">
      <w:pPr>
        <w:pStyle w:val="11"/>
        <w:widowControl/>
        <w:spacing w:beforeAutospacing="0" w:afterAutospacing="0" w:line="360" w:lineRule="atLeast"/>
        <w:ind w:right="26"/>
        <w:jc w:val="center"/>
        <w:rPr>
          <w:rFonts w:ascii="宋体" w:hAnsi="宋体" w:eastAsia="宋体" w:cs="宋体"/>
        </w:rPr>
      </w:pPr>
      <w:r>
        <w:rPr>
          <w:rFonts w:hint="eastAsia" w:ascii="宋体" w:hAnsi="宋体" w:eastAsia="宋体" w:cs="宋体"/>
          <w:b/>
          <w:bCs/>
          <w:color w:val="000000"/>
          <w:sz w:val="32"/>
          <w:szCs w:val="32"/>
          <w:shd w:val="clear" w:color="auto" w:fill="FFFFFF"/>
        </w:rPr>
        <w:t>一、</w:t>
      </w:r>
      <w:bookmarkStart w:id="26" w:name="OLE_LINK9"/>
      <w:r>
        <w:rPr>
          <w:rFonts w:hint="eastAsia" w:ascii="宋体" w:hAnsi="宋体" w:eastAsia="宋体" w:cs="宋体"/>
          <w:b/>
          <w:bCs/>
          <w:color w:val="000000"/>
          <w:sz w:val="32"/>
          <w:szCs w:val="32"/>
          <w:shd w:val="clear" w:color="auto" w:fill="FFFFFF"/>
          <w:lang w:eastAsia="zh-CN"/>
        </w:rPr>
        <w:t>采购</w:t>
      </w:r>
      <w:r>
        <w:rPr>
          <w:rFonts w:hint="eastAsia" w:ascii="宋体" w:hAnsi="宋体" w:eastAsia="宋体" w:cs="宋体"/>
          <w:b/>
          <w:bCs/>
          <w:color w:val="000000"/>
          <w:sz w:val="32"/>
          <w:szCs w:val="32"/>
          <w:shd w:val="clear" w:color="auto" w:fill="FFFFFF"/>
        </w:rPr>
        <w:t>须知前附表</w:t>
      </w:r>
      <w:bookmarkEnd w:id="26"/>
    </w:p>
    <w:tbl>
      <w:tblPr>
        <w:tblStyle w:val="12"/>
        <w:tblW w:w="1028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34"/>
        <w:gridCol w:w="1976"/>
        <w:gridCol w:w="7572"/>
      </w:tblGrid>
      <w:tr w14:paraId="162CFB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07" w:hRule="atLeast"/>
          <w:jc w:val="center"/>
        </w:trPr>
        <w:tc>
          <w:tcPr>
            <w:tcW w:w="734" w:type="dxa"/>
            <w:tcBorders>
              <w:top w:val="single" w:color="auto" w:sz="18" w:space="0"/>
              <w:left w:val="single" w:color="auto" w:sz="18" w:space="0"/>
              <w:bottom w:val="single" w:color="auto" w:sz="8" w:space="0"/>
              <w:right w:val="single" w:color="auto" w:sz="8" w:space="0"/>
            </w:tcBorders>
            <w:shd w:val="clear" w:color="auto" w:fill="auto"/>
            <w:vAlign w:val="center"/>
          </w:tcPr>
          <w:p w14:paraId="43406491">
            <w:pPr>
              <w:pStyle w:val="11"/>
              <w:widowControl/>
              <w:spacing w:beforeAutospacing="0" w:afterAutospacing="0"/>
              <w:ind w:left="9"/>
              <w:jc w:val="center"/>
              <w:rPr>
                <w:rFonts w:ascii="Times New Roman" w:hAnsi="Times New Roman"/>
                <w:sz w:val="21"/>
                <w:szCs w:val="21"/>
                <w:highlight w:val="none"/>
              </w:rPr>
            </w:pPr>
            <w:r>
              <w:rPr>
                <w:rFonts w:hint="eastAsia" w:ascii="宋体" w:hAnsi="宋体" w:eastAsia="宋体" w:cs="宋体"/>
                <w:sz w:val="21"/>
                <w:szCs w:val="21"/>
                <w:highlight w:val="none"/>
              </w:rPr>
              <w:t>序号</w:t>
            </w:r>
          </w:p>
        </w:tc>
        <w:tc>
          <w:tcPr>
            <w:tcW w:w="1976" w:type="dxa"/>
            <w:tcBorders>
              <w:top w:val="single" w:color="auto" w:sz="18" w:space="0"/>
              <w:left w:val="nil"/>
              <w:bottom w:val="single" w:color="auto" w:sz="8" w:space="0"/>
              <w:right w:val="single" w:color="auto" w:sz="8" w:space="0"/>
            </w:tcBorders>
            <w:shd w:val="clear" w:color="auto" w:fill="auto"/>
            <w:vAlign w:val="center"/>
          </w:tcPr>
          <w:p w14:paraId="4697D6DF">
            <w:pPr>
              <w:pStyle w:val="11"/>
              <w:widowControl/>
              <w:spacing w:beforeAutospacing="0" w:afterAutospacing="0"/>
              <w:ind w:left="38"/>
              <w:jc w:val="center"/>
              <w:rPr>
                <w:rFonts w:ascii="Times New Roman" w:hAnsi="Times New Roman"/>
                <w:sz w:val="21"/>
                <w:szCs w:val="21"/>
              </w:rPr>
            </w:pPr>
            <w:r>
              <w:rPr>
                <w:rFonts w:hint="eastAsia" w:ascii="宋体" w:hAnsi="宋体" w:eastAsia="宋体" w:cs="宋体"/>
                <w:sz w:val="21"/>
                <w:szCs w:val="21"/>
              </w:rPr>
              <w:t>条款名称</w:t>
            </w:r>
          </w:p>
        </w:tc>
        <w:tc>
          <w:tcPr>
            <w:tcW w:w="7572" w:type="dxa"/>
            <w:tcBorders>
              <w:top w:val="single" w:color="auto" w:sz="18" w:space="0"/>
              <w:left w:val="nil"/>
              <w:bottom w:val="single" w:color="auto" w:sz="8" w:space="0"/>
              <w:right w:val="single" w:color="auto" w:sz="18" w:space="0"/>
            </w:tcBorders>
            <w:shd w:val="clear" w:color="auto" w:fill="auto"/>
            <w:vAlign w:val="center"/>
          </w:tcPr>
          <w:p w14:paraId="2CFD8A84">
            <w:pPr>
              <w:pStyle w:val="11"/>
              <w:widowControl/>
              <w:spacing w:beforeAutospacing="0" w:afterAutospacing="0"/>
              <w:jc w:val="center"/>
              <w:rPr>
                <w:rFonts w:ascii="Times New Roman" w:hAnsi="Times New Roman"/>
                <w:sz w:val="21"/>
                <w:szCs w:val="21"/>
              </w:rPr>
            </w:pPr>
            <w:r>
              <w:rPr>
                <w:rFonts w:hint="eastAsia" w:ascii="宋体" w:hAnsi="宋体" w:eastAsia="宋体" w:cs="宋体"/>
                <w:sz w:val="21"/>
                <w:szCs w:val="21"/>
              </w:rPr>
              <w:t>说明和要求</w:t>
            </w:r>
          </w:p>
        </w:tc>
      </w:tr>
      <w:tr w14:paraId="52276D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86" w:hRule="atLeast"/>
          <w:jc w:val="center"/>
        </w:trPr>
        <w:tc>
          <w:tcPr>
            <w:tcW w:w="734" w:type="dxa"/>
            <w:tcBorders>
              <w:top w:val="nil"/>
              <w:left w:val="single" w:color="auto" w:sz="18" w:space="0"/>
              <w:bottom w:val="single" w:color="auto" w:sz="8" w:space="0"/>
              <w:right w:val="single" w:color="auto" w:sz="8" w:space="0"/>
            </w:tcBorders>
            <w:shd w:val="clear" w:color="auto" w:fill="auto"/>
            <w:vAlign w:val="center"/>
          </w:tcPr>
          <w:p w14:paraId="63DB7B27">
            <w:pPr>
              <w:pStyle w:val="11"/>
              <w:widowControl/>
              <w:spacing w:beforeAutospacing="0" w:afterAutospacing="0"/>
              <w:ind w:right="230"/>
              <w:jc w:val="center"/>
              <w:rPr>
                <w:rFonts w:ascii="Times New Roman" w:hAnsi="Times New Roman"/>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1</w:t>
            </w:r>
          </w:p>
        </w:tc>
        <w:tc>
          <w:tcPr>
            <w:tcW w:w="1976" w:type="dxa"/>
            <w:tcBorders>
              <w:top w:val="nil"/>
              <w:left w:val="nil"/>
              <w:bottom w:val="single" w:color="auto" w:sz="8" w:space="0"/>
              <w:right w:val="single" w:color="auto" w:sz="8" w:space="0"/>
            </w:tcBorders>
            <w:shd w:val="clear" w:color="auto" w:fill="auto"/>
            <w:vAlign w:val="center"/>
          </w:tcPr>
          <w:p w14:paraId="11D04758">
            <w:pPr>
              <w:pStyle w:val="11"/>
              <w:widowControl/>
              <w:spacing w:beforeAutospacing="0" w:afterAutospacing="0"/>
              <w:jc w:val="center"/>
              <w:rPr>
                <w:rFonts w:ascii="Times New Roman" w:hAnsi="Times New Roman"/>
                <w:sz w:val="21"/>
                <w:szCs w:val="21"/>
              </w:rPr>
            </w:pPr>
            <w:r>
              <w:rPr>
                <w:rFonts w:hint="eastAsia" w:ascii="宋体" w:hAnsi="宋体" w:eastAsia="宋体" w:cs="宋体"/>
                <w:sz w:val="21"/>
                <w:szCs w:val="21"/>
              </w:rPr>
              <w:t>采购人</w:t>
            </w:r>
          </w:p>
        </w:tc>
        <w:tc>
          <w:tcPr>
            <w:tcW w:w="7572" w:type="dxa"/>
            <w:tcBorders>
              <w:top w:val="nil"/>
              <w:left w:val="nil"/>
              <w:bottom w:val="single" w:color="auto" w:sz="8" w:space="0"/>
              <w:right w:val="single" w:color="auto" w:sz="18" w:space="0"/>
            </w:tcBorders>
            <w:shd w:val="clear" w:color="auto" w:fill="auto"/>
          </w:tcPr>
          <w:p w14:paraId="020C22D1">
            <w:pPr>
              <w:pStyle w:val="11"/>
              <w:widowControl/>
              <w:spacing w:beforeAutospacing="0" w:afterAutospacing="0" w:line="360" w:lineRule="auto"/>
              <w:ind w:firstLine="540"/>
              <w:jc w:val="both"/>
              <w:rPr>
                <w:rFonts w:hint="eastAsia"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shd w:val="clear" w:color="auto" w:fill="FFFFFF"/>
              </w:rPr>
              <w:t>采购人：</w:t>
            </w:r>
            <w:r>
              <w:rPr>
                <w:rFonts w:hint="eastAsia" w:ascii="宋体" w:hAnsi="宋体" w:eastAsia="宋体" w:cs="宋体"/>
                <w:color w:val="000000"/>
                <w:sz w:val="21"/>
                <w:szCs w:val="21"/>
                <w:shd w:val="clear" w:color="auto" w:fill="FFFFFF"/>
                <w:lang w:val="en-US" w:eastAsia="zh-CN"/>
              </w:rPr>
              <w:t>四川省残疾人联合会</w:t>
            </w:r>
          </w:p>
          <w:p w14:paraId="7410834D">
            <w:pPr>
              <w:pStyle w:val="11"/>
              <w:widowControl/>
              <w:spacing w:beforeAutospacing="0" w:afterAutospacing="0" w:line="360" w:lineRule="auto"/>
              <w:ind w:firstLine="540"/>
              <w:jc w:val="both"/>
              <w:rPr>
                <w:rFonts w:hint="default" w:ascii="Times New Roman" w:hAnsi="Times New Roman" w:eastAsia="宋体"/>
                <w:sz w:val="21"/>
                <w:szCs w:val="21"/>
                <w:lang w:val="en-US" w:eastAsia="zh-CN"/>
              </w:rPr>
            </w:pPr>
            <w:r>
              <w:rPr>
                <w:rFonts w:hint="eastAsia" w:ascii="宋体" w:hAnsi="宋体" w:eastAsia="宋体" w:cs="宋体"/>
                <w:color w:val="000000"/>
                <w:sz w:val="21"/>
                <w:szCs w:val="21"/>
                <w:shd w:val="clear" w:color="auto" w:fill="FFFFFF"/>
              </w:rPr>
              <w:t>地 址：</w:t>
            </w:r>
            <w:r>
              <w:rPr>
                <w:rFonts w:hint="eastAsia" w:ascii="宋体" w:hAnsi="宋体" w:eastAsia="宋体" w:cs="宋体"/>
                <w:b w:val="0"/>
                <w:bCs w:val="0"/>
                <w:color w:val="000000"/>
                <w:sz w:val="21"/>
                <w:szCs w:val="21"/>
                <w:shd w:val="clear" w:color="auto" w:fill="FFFFFF"/>
              </w:rPr>
              <w:t>成都市</w:t>
            </w:r>
            <w:r>
              <w:rPr>
                <w:rFonts w:hint="eastAsia" w:ascii="宋体" w:hAnsi="宋体" w:eastAsia="宋体" w:cs="宋体"/>
                <w:b w:val="0"/>
                <w:bCs w:val="0"/>
                <w:color w:val="000000"/>
                <w:sz w:val="21"/>
                <w:szCs w:val="21"/>
                <w:shd w:val="clear" w:color="auto" w:fill="FFFFFF"/>
                <w:lang w:val="en-US" w:eastAsia="zh-CN"/>
              </w:rPr>
              <w:t>金牛区星辉东路6号</w:t>
            </w:r>
          </w:p>
          <w:p w14:paraId="099E296F">
            <w:pPr>
              <w:pStyle w:val="11"/>
              <w:widowControl/>
              <w:spacing w:beforeAutospacing="0" w:afterAutospacing="0" w:line="360" w:lineRule="auto"/>
              <w:ind w:firstLine="540"/>
              <w:jc w:val="both"/>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联系人：</w:t>
            </w:r>
            <w:r>
              <w:rPr>
                <w:rFonts w:hint="eastAsia" w:ascii="宋体" w:hAnsi="宋体" w:eastAsia="宋体" w:cs="宋体"/>
                <w:color w:val="000000"/>
                <w:sz w:val="21"/>
                <w:szCs w:val="21"/>
                <w:shd w:val="clear" w:color="auto" w:fill="FFFFFF"/>
                <w:lang w:val="en-US" w:eastAsia="zh-CN"/>
              </w:rPr>
              <w:t>吴老师</w:t>
            </w:r>
            <w:r>
              <w:rPr>
                <w:rFonts w:hint="eastAsia" w:ascii="宋体" w:hAnsi="宋体" w:eastAsia="宋体" w:cs="宋体"/>
                <w:color w:val="000000"/>
                <w:sz w:val="21"/>
                <w:szCs w:val="21"/>
                <w:shd w:val="clear" w:color="auto" w:fill="FFFFFF"/>
              </w:rPr>
              <w:t>  </w:t>
            </w:r>
          </w:p>
          <w:p w14:paraId="61C9A4C3">
            <w:pPr>
              <w:pStyle w:val="11"/>
              <w:widowControl/>
              <w:spacing w:beforeAutospacing="0" w:afterAutospacing="0" w:line="360" w:lineRule="auto"/>
              <w:ind w:firstLine="540"/>
              <w:jc w:val="both"/>
              <w:rPr>
                <w:rFonts w:hint="default" w:ascii="Times New Roman" w:hAnsi="Times New Roman" w:eastAsia="宋体"/>
                <w:sz w:val="21"/>
                <w:szCs w:val="21"/>
                <w:lang w:val="en-US" w:eastAsia="zh-CN"/>
              </w:rPr>
            </w:pPr>
            <w:r>
              <w:rPr>
                <w:rFonts w:hint="eastAsia" w:ascii="宋体" w:hAnsi="宋体" w:eastAsia="宋体" w:cs="宋体"/>
                <w:color w:val="000000"/>
                <w:sz w:val="21"/>
                <w:szCs w:val="21"/>
                <w:shd w:val="clear" w:color="auto" w:fill="FFFFFF"/>
              </w:rPr>
              <w:t>联系电话：</w:t>
            </w:r>
            <w:r>
              <w:rPr>
                <w:rFonts w:hint="eastAsia" w:ascii="宋体" w:hAnsi="宋体" w:eastAsia="宋体" w:cs="宋体"/>
                <w:color w:val="000000"/>
                <w:sz w:val="21"/>
                <w:szCs w:val="21"/>
                <w:shd w:val="clear" w:color="auto" w:fill="FFFFFF"/>
                <w:lang w:val="en-US" w:eastAsia="zh-CN"/>
              </w:rPr>
              <w:t>18382325723</w:t>
            </w:r>
          </w:p>
        </w:tc>
      </w:tr>
      <w:tr w14:paraId="66DB0C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1" w:hRule="atLeast"/>
          <w:jc w:val="center"/>
        </w:trPr>
        <w:tc>
          <w:tcPr>
            <w:tcW w:w="734" w:type="dxa"/>
            <w:tcBorders>
              <w:top w:val="nil"/>
              <w:left w:val="single" w:color="auto" w:sz="18" w:space="0"/>
              <w:bottom w:val="single" w:color="auto" w:sz="8" w:space="0"/>
              <w:right w:val="single" w:color="auto" w:sz="8" w:space="0"/>
            </w:tcBorders>
            <w:shd w:val="clear" w:color="auto" w:fill="auto"/>
            <w:vAlign w:val="center"/>
          </w:tcPr>
          <w:p w14:paraId="4CBC0897">
            <w:pPr>
              <w:pStyle w:val="11"/>
              <w:widowControl/>
              <w:spacing w:beforeAutospacing="0" w:afterAutospacing="0"/>
              <w:ind w:right="230" w:firstLine="210" w:firstLineChars="100"/>
              <w:jc w:val="both"/>
              <w:rPr>
                <w:rFonts w:hint="eastAsia" w:ascii="Times New Roman" w:hAnsi="Times New Roman" w:eastAsia="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976" w:type="dxa"/>
            <w:tcBorders>
              <w:top w:val="nil"/>
              <w:left w:val="nil"/>
              <w:bottom w:val="single" w:color="auto" w:sz="8" w:space="0"/>
              <w:right w:val="single" w:color="auto" w:sz="8" w:space="0"/>
            </w:tcBorders>
            <w:shd w:val="clear" w:color="auto" w:fill="auto"/>
            <w:vAlign w:val="center"/>
          </w:tcPr>
          <w:p w14:paraId="281E09F8">
            <w:pPr>
              <w:pStyle w:val="11"/>
              <w:widowControl/>
              <w:spacing w:beforeAutospacing="0" w:afterAutospacing="0"/>
              <w:ind w:left="38"/>
              <w:jc w:val="center"/>
              <w:rPr>
                <w:rFonts w:ascii="Times New Roman" w:hAnsi="Times New Roman"/>
                <w:sz w:val="21"/>
                <w:szCs w:val="21"/>
              </w:rPr>
            </w:pPr>
            <w:r>
              <w:rPr>
                <w:rFonts w:hint="eastAsia" w:ascii="宋体" w:hAnsi="宋体" w:eastAsia="宋体" w:cs="宋体"/>
                <w:sz w:val="21"/>
                <w:szCs w:val="21"/>
              </w:rPr>
              <w:t>采购预算（最高限价）</w:t>
            </w:r>
          </w:p>
        </w:tc>
        <w:tc>
          <w:tcPr>
            <w:tcW w:w="7572" w:type="dxa"/>
            <w:tcBorders>
              <w:top w:val="nil"/>
              <w:left w:val="nil"/>
              <w:bottom w:val="single" w:color="auto" w:sz="8" w:space="0"/>
              <w:right w:val="single" w:color="auto" w:sz="18" w:space="0"/>
            </w:tcBorders>
            <w:shd w:val="clear" w:color="auto" w:fill="auto"/>
            <w:vAlign w:val="center"/>
          </w:tcPr>
          <w:p w14:paraId="2D0373F8">
            <w:pPr>
              <w:pStyle w:val="11"/>
              <w:widowControl/>
              <w:spacing w:beforeAutospacing="0" w:afterAutospacing="0"/>
              <w:rPr>
                <w:rFonts w:ascii="Times New Roman" w:hAnsi="Times New Roman"/>
                <w:sz w:val="21"/>
                <w:szCs w:val="21"/>
              </w:rPr>
            </w:pPr>
            <w:r>
              <w:rPr>
                <w:rFonts w:hint="eastAsia" w:ascii="宋体" w:hAnsi="宋体" w:eastAsia="宋体" w:cs="宋体"/>
                <w:sz w:val="21"/>
                <w:szCs w:val="21"/>
              </w:rPr>
              <w:t>最高限价：</w:t>
            </w:r>
            <w:r>
              <w:rPr>
                <w:rFonts w:hint="eastAsia" w:ascii="宋体" w:hAnsi="宋体" w:eastAsia="宋体" w:cs="宋体"/>
                <w:b/>
                <w:bCs/>
                <w:color w:val="000000"/>
                <w:sz w:val="21"/>
                <w:szCs w:val="21"/>
                <w:shd w:val="clear" w:color="auto" w:fill="FFFFFF"/>
                <w:lang w:val="en-US" w:eastAsia="zh-CN"/>
              </w:rPr>
              <w:t>160000</w:t>
            </w:r>
            <w:r>
              <w:rPr>
                <w:rFonts w:hint="eastAsia" w:ascii="宋体" w:hAnsi="宋体" w:eastAsia="宋体" w:cs="宋体"/>
                <w:color w:val="000000"/>
                <w:sz w:val="21"/>
                <w:szCs w:val="21"/>
                <w:shd w:val="clear" w:color="auto" w:fill="FFFFFF"/>
              </w:rPr>
              <w:t>元</w:t>
            </w:r>
            <w:r>
              <w:rPr>
                <w:rFonts w:hint="eastAsia" w:ascii="宋体" w:hAnsi="宋体" w:eastAsia="宋体" w:cs="宋体"/>
                <w:color w:val="000000"/>
                <w:sz w:val="21"/>
                <w:szCs w:val="21"/>
                <w:shd w:val="clear" w:color="auto" w:fill="FFFFFF"/>
                <w:lang w:val="en-US" w:eastAsia="zh-CN"/>
              </w:rPr>
              <w:t>/年，服务期三年</w:t>
            </w:r>
            <w:r>
              <w:rPr>
                <w:rFonts w:hint="eastAsia" w:ascii="宋体" w:hAnsi="宋体" w:eastAsia="宋体" w:cs="宋体"/>
                <w:sz w:val="21"/>
                <w:szCs w:val="21"/>
              </w:rPr>
              <w:t>；供应商报价超过最高限价的，报价将做无效处理。</w:t>
            </w:r>
          </w:p>
        </w:tc>
      </w:tr>
      <w:tr w14:paraId="3C5DA0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5" w:hRule="atLeast"/>
          <w:jc w:val="center"/>
        </w:trPr>
        <w:tc>
          <w:tcPr>
            <w:tcW w:w="734" w:type="dxa"/>
            <w:tcBorders>
              <w:top w:val="nil"/>
              <w:left w:val="single" w:color="auto" w:sz="18" w:space="0"/>
              <w:bottom w:val="single" w:color="auto" w:sz="8" w:space="0"/>
              <w:right w:val="single" w:color="auto" w:sz="8" w:space="0"/>
            </w:tcBorders>
            <w:shd w:val="clear" w:color="auto" w:fill="auto"/>
            <w:vAlign w:val="center"/>
          </w:tcPr>
          <w:p w14:paraId="4A5805CD">
            <w:pPr>
              <w:pStyle w:val="11"/>
              <w:widowControl/>
              <w:spacing w:beforeAutospacing="0" w:afterAutospacing="0"/>
              <w:ind w:right="230" w:firstLine="210" w:firstLineChars="100"/>
              <w:jc w:val="both"/>
              <w:rPr>
                <w:rFonts w:hint="eastAsia" w:ascii="Times New Roman" w:hAnsi="Times New Roman" w:eastAsia="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1976" w:type="dxa"/>
            <w:tcBorders>
              <w:top w:val="single" w:color="auto" w:sz="8" w:space="0"/>
              <w:left w:val="nil"/>
              <w:bottom w:val="single" w:color="auto" w:sz="8" w:space="0"/>
              <w:right w:val="single" w:color="auto" w:sz="8" w:space="0"/>
            </w:tcBorders>
            <w:shd w:val="clear" w:color="auto" w:fill="auto"/>
            <w:vAlign w:val="center"/>
          </w:tcPr>
          <w:p w14:paraId="6CB9DC99">
            <w:pPr>
              <w:pStyle w:val="11"/>
              <w:widowControl/>
              <w:spacing w:beforeAutospacing="0" w:afterAutospacing="0"/>
              <w:jc w:val="center"/>
              <w:rPr>
                <w:rFonts w:ascii="Times New Roman" w:hAnsi="Times New Roman"/>
                <w:sz w:val="21"/>
                <w:szCs w:val="21"/>
              </w:rPr>
            </w:pPr>
            <w:r>
              <w:rPr>
                <w:rFonts w:hint="eastAsia" w:ascii="宋体" w:hAnsi="宋体" w:eastAsia="宋体" w:cs="宋体"/>
                <w:sz w:val="21"/>
                <w:szCs w:val="21"/>
              </w:rPr>
              <w:t>资格要求</w:t>
            </w:r>
          </w:p>
        </w:tc>
        <w:tc>
          <w:tcPr>
            <w:tcW w:w="7572" w:type="dxa"/>
            <w:tcBorders>
              <w:top w:val="single" w:color="auto" w:sz="8" w:space="0"/>
              <w:left w:val="nil"/>
              <w:bottom w:val="single" w:color="auto" w:sz="8" w:space="0"/>
              <w:right w:val="single" w:color="auto" w:sz="18" w:space="0"/>
            </w:tcBorders>
            <w:shd w:val="clear" w:color="auto" w:fill="auto"/>
            <w:vAlign w:val="center"/>
          </w:tcPr>
          <w:p w14:paraId="17C74E6E">
            <w:pPr>
              <w:pStyle w:val="11"/>
              <w:widowControl/>
              <w:spacing w:beforeAutospacing="0" w:afterAutospacing="0"/>
              <w:rPr>
                <w:rFonts w:hint="eastAsia" w:ascii="宋体" w:hAnsi="宋体" w:eastAsia="宋体" w:cs="宋体"/>
                <w:sz w:val="21"/>
                <w:szCs w:val="21"/>
              </w:rPr>
            </w:pPr>
            <w:r>
              <w:rPr>
                <w:rFonts w:hint="eastAsia" w:ascii="宋体" w:hAnsi="宋体" w:eastAsia="宋体" w:cs="宋体"/>
                <w:sz w:val="21"/>
                <w:szCs w:val="21"/>
              </w:rPr>
              <w:t>1、具有独立承担民事责任的能力；</w:t>
            </w:r>
          </w:p>
          <w:p w14:paraId="0B159C87">
            <w:pPr>
              <w:pStyle w:val="11"/>
              <w:widowControl/>
              <w:spacing w:beforeAutospacing="0" w:afterAutospacing="0"/>
              <w:rPr>
                <w:rFonts w:hint="eastAsia" w:ascii="宋体" w:hAnsi="宋体" w:eastAsia="宋体" w:cs="宋体"/>
                <w:sz w:val="21"/>
                <w:szCs w:val="21"/>
              </w:rPr>
            </w:pPr>
            <w:r>
              <w:rPr>
                <w:rFonts w:hint="eastAsia" w:ascii="宋体" w:hAnsi="宋体" w:eastAsia="宋体" w:cs="宋体"/>
                <w:sz w:val="21"/>
                <w:szCs w:val="21"/>
              </w:rPr>
              <w:t>2、具有良好的商业信誉和健全的财务会计制度；</w:t>
            </w:r>
          </w:p>
          <w:p w14:paraId="5AC25F94">
            <w:pPr>
              <w:pStyle w:val="11"/>
              <w:widowControl/>
              <w:spacing w:beforeAutospacing="0" w:afterAutospacing="0"/>
              <w:rPr>
                <w:rFonts w:hint="eastAsia" w:ascii="宋体" w:hAnsi="宋体" w:eastAsia="宋体" w:cs="宋体"/>
                <w:sz w:val="21"/>
                <w:szCs w:val="21"/>
              </w:rPr>
            </w:pPr>
            <w:r>
              <w:rPr>
                <w:rFonts w:hint="eastAsia" w:ascii="宋体" w:hAnsi="宋体" w:eastAsia="宋体" w:cs="宋体"/>
                <w:sz w:val="21"/>
                <w:szCs w:val="21"/>
              </w:rPr>
              <w:t>3、具有履行合同所必需的设备和专业技术能力；</w:t>
            </w:r>
          </w:p>
          <w:p w14:paraId="4DA1742D">
            <w:pPr>
              <w:pStyle w:val="11"/>
              <w:widowControl/>
              <w:spacing w:beforeAutospacing="0" w:afterAutospacing="0"/>
              <w:rPr>
                <w:rFonts w:hint="eastAsia" w:ascii="宋体" w:hAnsi="宋体" w:eastAsia="宋体" w:cs="宋体"/>
                <w:sz w:val="21"/>
                <w:szCs w:val="21"/>
              </w:rPr>
            </w:pPr>
            <w:r>
              <w:rPr>
                <w:rFonts w:hint="eastAsia" w:ascii="宋体" w:hAnsi="宋体" w:eastAsia="宋体" w:cs="宋体"/>
                <w:sz w:val="21"/>
                <w:szCs w:val="21"/>
              </w:rPr>
              <w:t>4、有依法缴纳税收和社会保障资金的良好记录(社会团体及事业单位无需提供）；</w:t>
            </w:r>
          </w:p>
          <w:p w14:paraId="4D7A6D60">
            <w:pPr>
              <w:pStyle w:val="11"/>
              <w:widowControl/>
              <w:spacing w:beforeAutospacing="0" w:afterAutospacing="0"/>
              <w:rPr>
                <w:rFonts w:hint="eastAsia" w:ascii="宋体" w:hAnsi="宋体" w:eastAsia="宋体" w:cs="宋体"/>
                <w:sz w:val="21"/>
                <w:szCs w:val="21"/>
              </w:rPr>
            </w:pPr>
            <w:r>
              <w:rPr>
                <w:rFonts w:hint="eastAsia" w:ascii="宋体" w:hAnsi="宋体" w:eastAsia="宋体" w:cs="宋体"/>
                <w:sz w:val="21"/>
                <w:szCs w:val="21"/>
              </w:rPr>
              <w:t>5、参加政府采购活动前三年内，在经营活动中没有重大违法记录；</w:t>
            </w:r>
          </w:p>
          <w:p w14:paraId="42776138">
            <w:pPr>
              <w:pStyle w:val="11"/>
              <w:widowControl/>
              <w:spacing w:beforeAutospacing="0" w:afterAutospacing="0"/>
              <w:rPr>
                <w:rFonts w:hint="eastAsia" w:ascii="宋体" w:hAnsi="宋体" w:eastAsia="宋体" w:cs="宋体"/>
                <w:sz w:val="21"/>
                <w:szCs w:val="21"/>
                <w:lang w:eastAsia="zh-CN"/>
              </w:rPr>
            </w:pPr>
            <w:r>
              <w:rPr>
                <w:rFonts w:hint="eastAsia" w:ascii="宋体" w:hAnsi="宋体" w:eastAsia="宋体" w:cs="宋体"/>
                <w:sz w:val="21"/>
                <w:szCs w:val="21"/>
              </w:rPr>
              <w:t>6、法律、行政法规规定的其他条件</w:t>
            </w:r>
            <w:r>
              <w:rPr>
                <w:rFonts w:hint="eastAsia" w:ascii="宋体" w:hAnsi="宋体" w:eastAsia="宋体" w:cs="宋体"/>
                <w:sz w:val="21"/>
                <w:szCs w:val="21"/>
                <w:lang w:eastAsia="zh-CN"/>
              </w:rPr>
              <w:t>；</w:t>
            </w:r>
          </w:p>
          <w:p w14:paraId="41DD4EA0">
            <w:pPr>
              <w:pStyle w:val="11"/>
              <w:widowControl/>
              <w:spacing w:beforeAutospacing="0" w:afterAutospacing="0"/>
              <w:rPr>
                <w:rFonts w:ascii="Times New Roman" w:hAnsi="Times New Roman"/>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w:t>
            </w:r>
            <w:r>
              <w:rPr>
                <w:rFonts w:hint="eastAsia" w:ascii="宋体" w:hAnsi="宋体" w:eastAsia="宋体" w:cs="宋体"/>
                <w:sz w:val="21"/>
                <w:szCs w:val="21"/>
                <w:lang w:val="en-US"/>
              </w:rPr>
              <w:t>本项目不接受联合体参加本次采购活动</w:t>
            </w:r>
            <w:r>
              <w:rPr>
                <w:rFonts w:hint="eastAsia" w:ascii="宋体" w:hAnsi="宋体" w:eastAsia="宋体" w:cs="宋体"/>
                <w:sz w:val="21"/>
                <w:szCs w:val="21"/>
              </w:rPr>
              <w:t>。</w:t>
            </w:r>
          </w:p>
        </w:tc>
      </w:tr>
      <w:tr w14:paraId="19A061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8" w:hRule="atLeast"/>
          <w:jc w:val="center"/>
        </w:trPr>
        <w:tc>
          <w:tcPr>
            <w:tcW w:w="734" w:type="dxa"/>
            <w:tcBorders>
              <w:top w:val="nil"/>
              <w:left w:val="single" w:color="auto" w:sz="18" w:space="0"/>
              <w:bottom w:val="single" w:color="auto" w:sz="8" w:space="0"/>
              <w:right w:val="single" w:color="auto" w:sz="8" w:space="0"/>
            </w:tcBorders>
            <w:shd w:val="clear" w:color="auto" w:fill="auto"/>
            <w:vAlign w:val="center"/>
          </w:tcPr>
          <w:p w14:paraId="6480CA3C">
            <w:pPr>
              <w:pStyle w:val="11"/>
              <w:widowControl/>
              <w:spacing w:beforeAutospacing="0" w:afterAutospacing="0" w:line="239" w:lineRule="atLeast"/>
              <w:ind w:firstLine="210" w:firstLineChars="100"/>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4 </w:t>
            </w:r>
          </w:p>
        </w:tc>
        <w:tc>
          <w:tcPr>
            <w:tcW w:w="1976" w:type="dxa"/>
            <w:tcBorders>
              <w:top w:val="nil"/>
              <w:left w:val="nil"/>
              <w:bottom w:val="single" w:color="auto" w:sz="8" w:space="0"/>
              <w:right w:val="single" w:color="auto" w:sz="8" w:space="0"/>
            </w:tcBorders>
            <w:shd w:val="clear" w:color="auto" w:fill="auto"/>
            <w:vAlign w:val="center"/>
          </w:tcPr>
          <w:p w14:paraId="70DAD50F">
            <w:pPr>
              <w:pStyle w:val="11"/>
              <w:widowControl/>
              <w:spacing w:beforeAutospacing="0" w:afterAutospacing="0" w:line="274" w:lineRule="atLeas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服务期限</w:t>
            </w:r>
          </w:p>
        </w:tc>
        <w:tc>
          <w:tcPr>
            <w:tcW w:w="7572" w:type="dxa"/>
            <w:tcBorders>
              <w:top w:val="nil"/>
              <w:left w:val="nil"/>
              <w:bottom w:val="single" w:color="auto" w:sz="8" w:space="0"/>
              <w:right w:val="single" w:color="auto" w:sz="18" w:space="0"/>
            </w:tcBorders>
            <w:shd w:val="clear" w:color="auto" w:fill="auto"/>
            <w:vAlign w:val="center"/>
          </w:tcPr>
          <w:p w14:paraId="584A5825">
            <w:pPr>
              <w:pStyle w:val="11"/>
              <w:widowControl/>
              <w:spacing w:beforeAutospacing="0" w:afterAutospacing="0"/>
              <w:rPr>
                <w:rFonts w:hint="eastAsia" w:ascii="宋体" w:hAnsi="宋体" w:eastAsia="宋体" w:cs="宋体"/>
                <w:sz w:val="21"/>
                <w:szCs w:val="21"/>
                <w:u w:val="single"/>
              </w:rPr>
            </w:pPr>
            <w:r>
              <w:rPr>
                <w:rFonts w:hint="eastAsia" w:ascii="宋体" w:hAnsi="宋体" w:eastAsia="宋体" w:cs="宋体"/>
                <w:sz w:val="21"/>
                <w:szCs w:val="21"/>
              </w:rPr>
              <w:t>服务期限为</w:t>
            </w:r>
            <w:r>
              <w:rPr>
                <w:rFonts w:hint="eastAsia" w:ascii="宋体" w:hAnsi="宋体" w:eastAsia="宋体" w:cs="宋体"/>
                <w:sz w:val="21"/>
                <w:szCs w:val="21"/>
                <w:lang w:val="en-US" w:eastAsia="zh-CN"/>
              </w:rPr>
              <w:t>三</w:t>
            </w:r>
            <w:r>
              <w:rPr>
                <w:rFonts w:hint="eastAsia" w:ascii="宋体" w:hAnsi="宋体" w:eastAsia="宋体" w:cs="宋体"/>
                <w:sz w:val="21"/>
                <w:szCs w:val="21"/>
              </w:rPr>
              <w:t>年。</w:t>
            </w:r>
          </w:p>
        </w:tc>
      </w:tr>
      <w:tr w14:paraId="747BE7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8" w:hRule="atLeast"/>
          <w:jc w:val="center"/>
        </w:trPr>
        <w:tc>
          <w:tcPr>
            <w:tcW w:w="734" w:type="dxa"/>
            <w:tcBorders>
              <w:top w:val="nil"/>
              <w:left w:val="single" w:color="auto" w:sz="18" w:space="0"/>
              <w:bottom w:val="single" w:color="auto" w:sz="8" w:space="0"/>
              <w:right w:val="single" w:color="auto" w:sz="8" w:space="0"/>
            </w:tcBorders>
            <w:shd w:val="clear" w:color="auto" w:fill="auto"/>
            <w:vAlign w:val="center"/>
          </w:tcPr>
          <w:p w14:paraId="603D2C35">
            <w:pPr>
              <w:pStyle w:val="11"/>
              <w:widowControl/>
              <w:spacing w:beforeAutospacing="0" w:afterAutospacing="0"/>
              <w:ind w:right="230" w:firstLine="210" w:firstLineChars="100"/>
              <w:jc w:val="both"/>
              <w:rPr>
                <w:rFonts w:ascii="Times New Roman" w:hAnsi="Times New Roman"/>
                <w:sz w:val="21"/>
                <w:szCs w:val="21"/>
              </w:rPr>
            </w:pPr>
            <w:r>
              <w:rPr>
                <w:rFonts w:hint="eastAsia" w:ascii="宋体" w:hAnsi="宋体" w:eastAsia="宋体" w:cs="宋体"/>
                <w:sz w:val="21"/>
                <w:szCs w:val="21"/>
              </w:rPr>
              <w:t>5</w:t>
            </w:r>
          </w:p>
        </w:tc>
        <w:tc>
          <w:tcPr>
            <w:tcW w:w="1976" w:type="dxa"/>
            <w:tcBorders>
              <w:top w:val="nil"/>
              <w:left w:val="nil"/>
              <w:bottom w:val="single" w:color="auto" w:sz="8" w:space="0"/>
              <w:right w:val="single" w:color="auto" w:sz="8" w:space="0"/>
            </w:tcBorders>
            <w:shd w:val="clear" w:color="auto" w:fill="auto"/>
            <w:vAlign w:val="center"/>
          </w:tcPr>
          <w:p w14:paraId="4F4A22D0">
            <w:pPr>
              <w:pStyle w:val="11"/>
              <w:widowControl/>
              <w:spacing w:beforeAutospacing="0" w:afterAutospacing="0"/>
              <w:ind w:left="33"/>
              <w:jc w:val="center"/>
              <w:rPr>
                <w:rFonts w:ascii="Times New Roman" w:hAnsi="Times New Roman"/>
                <w:sz w:val="21"/>
                <w:szCs w:val="21"/>
              </w:rPr>
            </w:pPr>
            <w:r>
              <w:rPr>
                <w:rFonts w:hint="eastAsia" w:ascii="宋体" w:hAnsi="宋体" w:eastAsia="宋体" w:cs="宋体"/>
                <w:sz w:val="21"/>
                <w:szCs w:val="21"/>
                <w:lang w:eastAsia="zh-CN"/>
              </w:rPr>
              <w:t>采购</w:t>
            </w:r>
            <w:r>
              <w:rPr>
                <w:rFonts w:hint="eastAsia" w:ascii="宋体" w:hAnsi="宋体" w:eastAsia="宋体" w:cs="宋体"/>
                <w:sz w:val="21"/>
                <w:szCs w:val="21"/>
              </w:rPr>
              <w:t>有效期</w:t>
            </w:r>
          </w:p>
        </w:tc>
        <w:tc>
          <w:tcPr>
            <w:tcW w:w="7572" w:type="dxa"/>
            <w:tcBorders>
              <w:top w:val="nil"/>
              <w:left w:val="nil"/>
              <w:bottom w:val="single" w:color="auto" w:sz="8" w:space="0"/>
              <w:right w:val="single" w:color="auto" w:sz="18" w:space="0"/>
            </w:tcBorders>
            <w:shd w:val="clear" w:color="auto" w:fill="auto"/>
            <w:vAlign w:val="center"/>
          </w:tcPr>
          <w:p w14:paraId="16C7EE61">
            <w:pPr>
              <w:pStyle w:val="11"/>
              <w:widowControl/>
              <w:spacing w:beforeAutospacing="0" w:afterAutospacing="0"/>
              <w:jc w:val="both"/>
              <w:rPr>
                <w:rFonts w:hint="eastAsia" w:ascii="Times New Roman" w:hAnsi="Times New Roman" w:eastAsia="宋体"/>
                <w:sz w:val="21"/>
                <w:szCs w:val="21"/>
                <w:lang w:val="en-US" w:eastAsia="zh-CN"/>
              </w:rPr>
            </w:pPr>
            <w:bookmarkStart w:id="27" w:name="OLE_LINK10"/>
            <w:r>
              <w:rPr>
                <w:rFonts w:hint="eastAsia" w:ascii="宋体" w:hAnsi="宋体" w:eastAsia="宋体" w:cs="宋体"/>
                <w:sz w:val="21"/>
                <w:szCs w:val="21"/>
                <w:u w:val="single"/>
              </w:rPr>
              <w:t>90</w:t>
            </w:r>
            <w:r>
              <w:rPr>
                <w:rFonts w:hint="eastAsia" w:ascii="宋体" w:hAnsi="宋体" w:eastAsia="宋体" w:cs="宋体"/>
                <w:sz w:val="21"/>
                <w:szCs w:val="21"/>
              </w:rPr>
              <w:t>日历天</w:t>
            </w:r>
            <w:bookmarkEnd w:id="27"/>
            <w:r>
              <w:rPr>
                <w:rFonts w:hint="eastAsia" w:ascii="宋体" w:hAnsi="宋体" w:eastAsia="宋体" w:cs="宋体"/>
                <w:sz w:val="21"/>
                <w:szCs w:val="21"/>
              </w:rPr>
              <w:t>（</w:t>
            </w:r>
            <w:bookmarkStart w:id="28" w:name="OLE_LINK24"/>
            <w:r>
              <w:rPr>
                <w:rFonts w:hint="eastAsia" w:ascii="宋体" w:hAnsi="宋体" w:eastAsia="宋体" w:cs="宋体"/>
                <w:sz w:val="21"/>
                <w:szCs w:val="21"/>
              </w:rPr>
              <w:t>从</w:t>
            </w:r>
            <w:r>
              <w:rPr>
                <w:rFonts w:hint="eastAsia" w:ascii="宋体" w:hAnsi="宋体" w:eastAsia="宋体" w:cs="宋体"/>
                <w:sz w:val="21"/>
                <w:szCs w:val="21"/>
                <w:lang w:eastAsia="zh-CN"/>
              </w:rPr>
              <w:t>采购</w:t>
            </w:r>
            <w:r>
              <w:rPr>
                <w:rFonts w:hint="eastAsia" w:ascii="宋体" w:hAnsi="宋体" w:eastAsia="宋体" w:cs="宋体"/>
                <w:sz w:val="21"/>
                <w:szCs w:val="21"/>
              </w:rPr>
              <w:t>截止之日算起</w:t>
            </w:r>
            <w:bookmarkEnd w:id="28"/>
            <w:r>
              <w:rPr>
                <w:rFonts w:hint="eastAsia" w:ascii="宋体" w:hAnsi="宋体" w:eastAsia="宋体" w:cs="宋体"/>
                <w:sz w:val="21"/>
                <w:szCs w:val="21"/>
                <w:lang w:val="en-US" w:eastAsia="zh-CN"/>
              </w:rPr>
              <w:t>)</w:t>
            </w:r>
          </w:p>
        </w:tc>
      </w:tr>
      <w:tr w14:paraId="2D6AE4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5" w:hRule="atLeast"/>
          <w:jc w:val="center"/>
        </w:trPr>
        <w:tc>
          <w:tcPr>
            <w:tcW w:w="734" w:type="dxa"/>
            <w:tcBorders>
              <w:top w:val="nil"/>
              <w:left w:val="single" w:color="auto" w:sz="18" w:space="0"/>
              <w:bottom w:val="single" w:color="auto" w:sz="8" w:space="0"/>
              <w:right w:val="single" w:color="auto" w:sz="8" w:space="0"/>
            </w:tcBorders>
            <w:shd w:val="clear" w:color="auto" w:fill="auto"/>
            <w:vAlign w:val="center"/>
          </w:tcPr>
          <w:p w14:paraId="3F5EF80C">
            <w:pPr>
              <w:pStyle w:val="11"/>
              <w:widowControl/>
              <w:spacing w:beforeAutospacing="0" w:afterAutospacing="0"/>
              <w:ind w:right="264" w:firstLine="210" w:firstLineChars="100"/>
              <w:jc w:val="both"/>
              <w:rPr>
                <w:rFonts w:ascii="Times New Roman" w:hAnsi="Times New Roman"/>
                <w:sz w:val="21"/>
                <w:szCs w:val="21"/>
              </w:rPr>
            </w:pPr>
            <w:r>
              <w:rPr>
                <w:rFonts w:hint="eastAsia" w:ascii="宋体" w:hAnsi="宋体" w:eastAsia="宋体" w:cs="宋体"/>
                <w:sz w:val="21"/>
                <w:szCs w:val="21"/>
              </w:rPr>
              <w:t>6</w:t>
            </w:r>
          </w:p>
        </w:tc>
        <w:tc>
          <w:tcPr>
            <w:tcW w:w="1976" w:type="dxa"/>
            <w:tcBorders>
              <w:top w:val="nil"/>
              <w:left w:val="nil"/>
              <w:bottom w:val="single" w:color="auto" w:sz="8" w:space="0"/>
              <w:right w:val="single" w:color="auto" w:sz="8" w:space="0"/>
            </w:tcBorders>
            <w:shd w:val="clear" w:color="auto" w:fill="auto"/>
            <w:vAlign w:val="center"/>
          </w:tcPr>
          <w:p w14:paraId="3A564A72">
            <w:pPr>
              <w:pStyle w:val="11"/>
              <w:widowControl/>
              <w:spacing w:beforeAutospacing="0" w:afterAutospacing="0"/>
              <w:jc w:val="center"/>
              <w:rPr>
                <w:rFonts w:hint="eastAsia" w:ascii="Times New Roman" w:hAnsi="Times New Roman" w:eastAsiaTheme="minorEastAsia"/>
                <w:sz w:val="21"/>
                <w:szCs w:val="21"/>
                <w:lang w:eastAsia="zh-CN"/>
              </w:rPr>
            </w:pPr>
            <w:r>
              <w:rPr>
                <w:rFonts w:hint="eastAsia" w:ascii="宋体" w:hAnsi="宋体" w:eastAsia="宋体" w:cs="宋体"/>
                <w:sz w:val="21"/>
                <w:szCs w:val="21"/>
                <w:lang w:eastAsia="zh-CN"/>
              </w:rPr>
              <w:t>采购申请文件</w:t>
            </w:r>
          </w:p>
        </w:tc>
        <w:tc>
          <w:tcPr>
            <w:tcW w:w="7572" w:type="dxa"/>
            <w:tcBorders>
              <w:top w:val="nil"/>
              <w:left w:val="nil"/>
              <w:bottom w:val="single" w:color="auto" w:sz="8" w:space="0"/>
              <w:right w:val="single" w:color="auto" w:sz="18" w:space="0"/>
            </w:tcBorders>
            <w:shd w:val="clear" w:color="auto" w:fill="auto"/>
            <w:vAlign w:val="center"/>
          </w:tcPr>
          <w:p w14:paraId="2627F755">
            <w:pPr>
              <w:pStyle w:val="11"/>
              <w:widowControl/>
              <w:spacing w:beforeAutospacing="0" w:afterAutospacing="0"/>
              <w:rPr>
                <w:rFonts w:hint="eastAsia" w:ascii="Times New Roman" w:hAnsi="Times New Roman" w:eastAsia="宋体"/>
                <w:sz w:val="21"/>
                <w:szCs w:val="21"/>
                <w:lang w:eastAsia="zh-CN"/>
              </w:rPr>
            </w:pPr>
            <w:r>
              <w:rPr>
                <w:rFonts w:hint="eastAsia" w:ascii="宋体" w:hAnsi="宋体" w:eastAsia="宋体" w:cs="宋体"/>
                <w:sz w:val="21"/>
                <w:szCs w:val="21"/>
              </w:rPr>
              <w:t>正本壹份；副本</w:t>
            </w:r>
            <w:r>
              <w:rPr>
                <w:rFonts w:hint="eastAsia" w:ascii="宋体" w:hAnsi="宋体" w:eastAsia="宋体" w:cs="宋体"/>
                <w:sz w:val="21"/>
                <w:szCs w:val="21"/>
                <w:lang w:val="en-US" w:eastAsia="zh-CN"/>
              </w:rPr>
              <w:t>壹</w:t>
            </w:r>
            <w:r>
              <w:rPr>
                <w:rFonts w:hint="eastAsia" w:ascii="宋体" w:hAnsi="宋体" w:eastAsia="宋体" w:cs="宋体"/>
                <w:sz w:val="21"/>
                <w:szCs w:val="21"/>
              </w:rPr>
              <w:t>份</w:t>
            </w:r>
            <w:r>
              <w:rPr>
                <w:rFonts w:hint="eastAsia" w:ascii="宋体" w:hAnsi="宋体" w:eastAsia="宋体" w:cs="宋体"/>
                <w:sz w:val="21"/>
                <w:szCs w:val="21"/>
                <w:lang w:eastAsia="zh-CN"/>
              </w:rPr>
              <w:t>。</w:t>
            </w:r>
          </w:p>
        </w:tc>
      </w:tr>
      <w:tr w14:paraId="1306B7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8" w:hRule="atLeast"/>
          <w:jc w:val="center"/>
        </w:trPr>
        <w:tc>
          <w:tcPr>
            <w:tcW w:w="734" w:type="dxa"/>
            <w:tcBorders>
              <w:top w:val="nil"/>
              <w:left w:val="single" w:color="auto" w:sz="18" w:space="0"/>
              <w:bottom w:val="single" w:color="auto" w:sz="8" w:space="0"/>
              <w:right w:val="single" w:color="auto" w:sz="8" w:space="0"/>
            </w:tcBorders>
            <w:shd w:val="clear" w:color="auto" w:fill="auto"/>
            <w:vAlign w:val="center"/>
          </w:tcPr>
          <w:p w14:paraId="0A15EB66">
            <w:pPr>
              <w:pStyle w:val="11"/>
              <w:widowControl/>
              <w:spacing w:beforeAutospacing="0" w:afterAutospacing="0" w:line="239" w:lineRule="atLeast"/>
              <w:ind w:firstLine="210" w:firstLineChars="100"/>
              <w:jc w:val="both"/>
              <w:rPr>
                <w:rFonts w:hint="eastAsia" w:ascii="Times New Roman" w:hAnsi="Times New Roman" w:eastAsiaTheme="minorEastAsia"/>
                <w:sz w:val="21"/>
                <w:szCs w:val="21"/>
                <w:lang w:val="en-US" w:eastAsia="zh-CN"/>
              </w:rPr>
            </w:pPr>
            <w:r>
              <w:rPr>
                <w:rFonts w:hint="eastAsia" w:ascii="Times New Roman" w:hAnsi="Times New Roman"/>
                <w:sz w:val="21"/>
                <w:szCs w:val="21"/>
                <w:lang w:val="en-US" w:eastAsia="zh-CN"/>
              </w:rPr>
              <w:t>7</w:t>
            </w:r>
          </w:p>
        </w:tc>
        <w:tc>
          <w:tcPr>
            <w:tcW w:w="1976" w:type="dxa"/>
            <w:tcBorders>
              <w:top w:val="nil"/>
              <w:left w:val="nil"/>
              <w:bottom w:val="single" w:color="auto" w:sz="8" w:space="0"/>
              <w:right w:val="single" w:color="auto" w:sz="8" w:space="0"/>
            </w:tcBorders>
            <w:shd w:val="clear" w:color="auto" w:fill="auto"/>
            <w:vAlign w:val="center"/>
          </w:tcPr>
          <w:p w14:paraId="3DED485B">
            <w:pPr>
              <w:pStyle w:val="11"/>
              <w:widowControl/>
              <w:spacing w:beforeAutospacing="0" w:afterAutospacing="0" w:line="274" w:lineRule="atLeast"/>
              <w:jc w:val="center"/>
              <w:rPr>
                <w:rFonts w:ascii="宋体" w:hAnsi="宋体" w:eastAsia="宋体" w:cs="宋体"/>
              </w:rPr>
            </w:pPr>
            <w:r>
              <w:rPr>
                <w:rFonts w:hint="eastAsia" w:ascii="宋体" w:hAnsi="宋体" w:eastAsia="宋体" w:cs="宋体"/>
                <w:sz w:val="21"/>
                <w:szCs w:val="21"/>
              </w:rPr>
              <w:t>低于成本价不正当竞争预防措施</w:t>
            </w:r>
          </w:p>
        </w:tc>
        <w:tc>
          <w:tcPr>
            <w:tcW w:w="7572" w:type="dxa"/>
            <w:tcBorders>
              <w:top w:val="nil"/>
              <w:left w:val="nil"/>
              <w:bottom w:val="single" w:color="auto" w:sz="8" w:space="0"/>
              <w:right w:val="single" w:color="auto" w:sz="18" w:space="0"/>
            </w:tcBorders>
            <w:shd w:val="clear" w:color="auto" w:fill="auto"/>
            <w:vAlign w:val="center"/>
          </w:tcPr>
          <w:p w14:paraId="489A3D8E">
            <w:pPr>
              <w:pStyle w:val="11"/>
              <w:widowControl/>
              <w:spacing w:beforeAutospacing="0" w:afterAutospacing="0"/>
              <w:rPr>
                <w:rFonts w:hint="eastAsia" w:ascii="宋体" w:hAnsi="宋体" w:eastAsia="宋体" w:cs="宋体"/>
                <w:sz w:val="21"/>
                <w:szCs w:val="21"/>
              </w:rPr>
            </w:pPr>
            <w:r>
              <w:rPr>
                <w:rFonts w:hint="eastAsia" w:ascii="宋体" w:hAnsi="宋体" w:eastAsia="宋体" w:cs="宋体"/>
                <w:sz w:val="21"/>
                <w:szCs w:val="21"/>
              </w:rPr>
              <w:t>在评审过程中，评选小组认为供应商的报价明显低于其他供应商的报价，有可能影响产品或服务质量或者不能诚信履约的，评选小组应当要求其在评审现场合理的时间内提供成本构成书面说明，必要时提交相关证明材料。</w:t>
            </w:r>
          </w:p>
          <w:p w14:paraId="22E80125">
            <w:pPr>
              <w:pStyle w:val="11"/>
              <w:widowControl/>
              <w:spacing w:beforeAutospacing="0" w:afterAutospacing="0"/>
              <w:rPr>
                <w:rFonts w:hint="eastAsia" w:ascii="宋体" w:hAnsi="宋体" w:eastAsia="宋体" w:cs="宋体"/>
                <w:sz w:val="21"/>
                <w:szCs w:val="21"/>
              </w:rPr>
            </w:pPr>
            <w:r>
              <w:rPr>
                <w:rFonts w:hint="eastAsia" w:ascii="宋体" w:hAnsi="宋体" w:eastAsia="宋体" w:cs="宋体"/>
                <w:sz w:val="21"/>
                <w:szCs w:val="21"/>
              </w:rPr>
              <w:t>供应商书面说明应当按照国家财会会计制度的规定要求，逐项就其提供的货物或服务的主营业务成本、税金及附加、销售费用、管理费用、财务费用等成本构成事项详细陈述。</w:t>
            </w:r>
          </w:p>
          <w:p w14:paraId="7F74B0AC">
            <w:pPr>
              <w:pStyle w:val="11"/>
              <w:widowControl/>
              <w:spacing w:beforeAutospacing="0" w:afterAutospacing="0"/>
              <w:rPr>
                <w:rFonts w:hint="eastAsia" w:ascii="宋体" w:hAnsi="宋体" w:eastAsia="宋体" w:cs="宋体"/>
                <w:sz w:val="21"/>
                <w:szCs w:val="21"/>
              </w:rPr>
            </w:pPr>
            <w:r>
              <w:rPr>
                <w:rFonts w:hint="eastAsia" w:ascii="宋体" w:hAnsi="宋体" w:eastAsia="宋体" w:cs="宋体"/>
                <w:sz w:val="21"/>
                <w:szCs w:val="21"/>
              </w:rPr>
              <w:t>供应商书面说明应当签字确认或者加盖公章，否则无效。书面说明的签字确认，供应商为法人的，由其法定代表人/单位负责人或者代理人签字确认；供应商为其他组织的，由其负责人或者代理人签字确认；供应商为自然人的，由其本人或者代理人签字确认。</w:t>
            </w:r>
          </w:p>
          <w:p w14:paraId="1E0727AF">
            <w:pPr>
              <w:pStyle w:val="11"/>
              <w:widowControl/>
              <w:spacing w:beforeAutospacing="0" w:afterAutospacing="0"/>
              <w:rPr>
                <w:rFonts w:hint="eastAsia" w:ascii="宋体" w:hAnsi="宋体" w:eastAsia="宋体" w:cs="宋体"/>
                <w:sz w:val="21"/>
                <w:szCs w:val="21"/>
              </w:rPr>
            </w:pPr>
            <w:r>
              <w:rPr>
                <w:rFonts w:hint="eastAsia" w:ascii="宋体" w:hAnsi="宋体" w:eastAsia="宋体" w:cs="宋体"/>
                <w:sz w:val="21"/>
                <w:szCs w:val="21"/>
              </w:rPr>
              <w:t>供应商提供书面说明后，评选小组应当结合采购项目采购需求、专业实际情况、供应商财务状况报告、与其他供应商比较情况等就其书面说明进行审查评价。</w:t>
            </w:r>
          </w:p>
          <w:p w14:paraId="6BB2B3B2">
            <w:pPr>
              <w:pStyle w:val="11"/>
              <w:widowControl/>
              <w:spacing w:beforeAutospacing="0" w:afterAutospacing="0"/>
              <w:rPr>
                <w:rFonts w:ascii="宋体" w:hAnsi="宋体" w:eastAsia="宋体" w:cs="宋体"/>
                <w:color w:val="000000"/>
              </w:rPr>
            </w:pPr>
            <w:r>
              <w:rPr>
                <w:rFonts w:hint="eastAsia" w:ascii="宋体" w:hAnsi="宋体" w:eastAsia="宋体" w:cs="宋体"/>
                <w:sz w:val="21"/>
                <w:szCs w:val="21"/>
              </w:rPr>
              <w:t>供应商拒绝或者变相拒绝提供有效书面说明或者书面说明不能证明其报价合理性的或证明材料未被评选小组采纳的，评选小组应当将其响应文件作为无效处理。</w:t>
            </w:r>
          </w:p>
        </w:tc>
      </w:tr>
      <w:tr w14:paraId="4CACE1A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8" w:hRule="atLeast"/>
          <w:jc w:val="center"/>
        </w:trPr>
        <w:tc>
          <w:tcPr>
            <w:tcW w:w="734" w:type="dxa"/>
            <w:tcBorders>
              <w:top w:val="nil"/>
              <w:left w:val="single" w:color="auto" w:sz="18" w:space="0"/>
              <w:bottom w:val="single" w:color="auto" w:sz="8" w:space="0"/>
              <w:right w:val="single" w:color="auto" w:sz="8" w:space="0"/>
            </w:tcBorders>
            <w:shd w:val="clear" w:color="auto" w:fill="auto"/>
            <w:vAlign w:val="center"/>
          </w:tcPr>
          <w:p w14:paraId="056DD0B0">
            <w:pPr>
              <w:pStyle w:val="11"/>
              <w:widowControl/>
              <w:spacing w:beforeAutospacing="0" w:afterAutospacing="0" w:line="239" w:lineRule="atLeast"/>
              <w:ind w:firstLine="210" w:firstLineChars="100"/>
              <w:jc w:val="both"/>
              <w:rPr>
                <w:rFonts w:hint="eastAsia" w:ascii="Times New Roman" w:hAnsi="Times New Roman" w:eastAsiaTheme="minorEastAsia"/>
                <w:sz w:val="21"/>
                <w:szCs w:val="21"/>
                <w:lang w:val="en-US" w:eastAsia="zh-CN"/>
              </w:rPr>
            </w:pPr>
            <w:r>
              <w:rPr>
                <w:rFonts w:hint="eastAsia" w:ascii="Times New Roman" w:hAnsi="Times New Roman"/>
                <w:sz w:val="21"/>
                <w:szCs w:val="21"/>
                <w:lang w:val="en-US" w:eastAsia="zh-CN"/>
              </w:rPr>
              <w:t>8</w:t>
            </w:r>
          </w:p>
        </w:tc>
        <w:tc>
          <w:tcPr>
            <w:tcW w:w="1976" w:type="dxa"/>
            <w:tcBorders>
              <w:top w:val="nil"/>
              <w:left w:val="nil"/>
              <w:bottom w:val="single" w:color="auto" w:sz="8" w:space="0"/>
              <w:right w:val="single" w:color="auto" w:sz="8" w:space="0"/>
            </w:tcBorders>
            <w:shd w:val="clear" w:color="auto" w:fill="auto"/>
            <w:vAlign w:val="center"/>
          </w:tcPr>
          <w:p w14:paraId="607DC2B5">
            <w:pPr>
              <w:pStyle w:val="11"/>
              <w:widowControl/>
              <w:spacing w:beforeAutospacing="0" w:afterAutospacing="0" w:line="274" w:lineRule="atLeast"/>
              <w:jc w:val="center"/>
              <w:rPr>
                <w:rFonts w:ascii="宋体" w:hAnsi="宋体" w:eastAsia="宋体" w:cs="宋体"/>
              </w:rPr>
            </w:pPr>
            <w:r>
              <w:rPr>
                <w:rFonts w:hint="eastAsia" w:ascii="宋体" w:hAnsi="宋体" w:eastAsia="宋体" w:cs="宋体"/>
                <w:sz w:val="21"/>
                <w:szCs w:val="21"/>
              </w:rPr>
              <w:t>评审情况公告</w:t>
            </w:r>
          </w:p>
        </w:tc>
        <w:tc>
          <w:tcPr>
            <w:tcW w:w="7572" w:type="dxa"/>
            <w:tcBorders>
              <w:top w:val="nil"/>
              <w:left w:val="nil"/>
              <w:bottom w:val="single" w:color="auto" w:sz="8" w:space="0"/>
              <w:right w:val="single" w:color="auto" w:sz="18" w:space="0"/>
            </w:tcBorders>
            <w:shd w:val="clear" w:color="auto" w:fill="auto"/>
            <w:vAlign w:val="center"/>
          </w:tcPr>
          <w:p w14:paraId="3F0EE2F3">
            <w:pPr>
              <w:pStyle w:val="11"/>
              <w:widowControl/>
              <w:spacing w:beforeAutospacing="0" w:afterAutospacing="0"/>
              <w:rPr>
                <w:rFonts w:ascii="宋体" w:hAnsi="宋体" w:eastAsia="宋体" w:cs="宋体"/>
                <w:color w:val="000000"/>
              </w:rPr>
            </w:pPr>
            <w:r>
              <w:rPr>
                <w:rFonts w:hint="eastAsia" w:ascii="宋体" w:hAnsi="宋体" w:eastAsia="宋体" w:cs="宋体"/>
                <w:color w:val="000000"/>
                <w:sz w:val="21"/>
                <w:szCs w:val="21"/>
              </w:rPr>
              <w:t>采用综合评分法</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评审结果将在</w:t>
            </w:r>
            <w:r>
              <w:rPr>
                <w:rFonts w:hint="eastAsia" w:ascii="宋体" w:hAnsi="宋体" w:eastAsia="宋体" w:cs="宋体"/>
                <w:color w:val="000000"/>
                <w:sz w:val="21"/>
                <w:szCs w:val="21"/>
                <w:lang w:eastAsia="zh-CN"/>
              </w:rPr>
              <w:t>四川省</w:t>
            </w:r>
            <w:r>
              <w:rPr>
                <w:rFonts w:hint="eastAsia" w:ascii="宋体" w:hAnsi="宋体" w:eastAsia="宋体" w:cs="宋体"/>
                <w:color w:val="000000"/>
                <w:sz w:val="21"/>
                <w:szCs w:val="21"/>
                <w:lang w:val="en-US" w:eastAsia="zh-CN"/>
              </w:rPr>
              <w:t>残疾人联合会</w:t>
            </w:r>
            <w:r>
              <w:rPr>
                <w:rFonts w:hint="eastAsia" w:ascii="宋体" w:hAnsi="宋体" w:eastAsia="宋体" w:cs="宋体"/>
                <w:color w:val="000000"/>
                <w:sz w:val="21"/>
                <w:szCs w:val="21"/>
                <w:lang w:eastAsia="zh-CN"/>
              </w:rPr>
              <w:t>网站</w:t>
            </w:r>
            <w:r>
              <w:rPr>
                <w:rFonts w:hint="eastAsia" w:ascii="宋体" w:hAnsi="宋体" w:eastAsia="宋体" w:cs="宋体"/>
                <w:color w:val="000000"/>
                <w:sz w:val="21"/>
                <w:szCs w:val="21"/>
              </w:rPr>
              <w:t>中予以公告。</w:t>
            </w:r>
          </w:p>
        </w:tc>
      </w:tr>
      <w:tr w14:paraId="3392AF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8" w:hRule="atLeast"/>
          <w:jc w:val="center"/>
        </w:trPr>
        <w:tc>
          <w:tcPr>
            <w:tcW w:w="734" w:type="dxa"/>
            <w:tcBorders>
              <w:top w:val="nil"/>
              <w:left w:val="single" w:color="auto" w:sz="18" w:space="0"/>
              <w:bottom w:val="single" w:color="auto" w:sz="8" w:space="0"/>
              <w:right w:val="single" w:color="auto" w:sz="8" w:space="0"/>
            </w:tcBorders>
            <w:shd w:val="clear" w:color="auto" w:fill="auto"/>
            <w:vAlign w:val="center"/>
          </w:tcPr>
          <w:p w14:paraId="6D0EA474">
            <w:pPr>
              <w:pStyle w:val="11"/>
              <w:widowControl/>
              <w:spacing w:beforeAutospacing="0" w:afterAutospacing="0" w:line="239" w:lineRule="atLeast"/>
              <w:ind w:firstLine="210" w:firstLineChars="100"/>
              <w:jc w:val="both"/>
              <w:rPr>
                <w:rFonts w:hint="eastAsia" w:ascii="Times New Roman" w:hAnsi="Times New Roman" w:eastAsiaTheme="minorEastAsia"/>
                <w:sz w:val="21"/>
                <w:szCs w:val="21"/>
                <w:lang w:val="en-US" w:eastAsia="zh-CN"/>
              </w:rPr>
            </w:pPr>
            <w:r>
              <w:rPr>
                <w:rFonts w:hint="eastAsia" w:ascii="Times New Roman" w:hAnsi="Times New Roman"/>
                <w:sz w:val="21"/>
                <w:szCs w:val="21"/>
                <w:lang w:val="en-US" w:eastAsia="zh-CN"/>
              </w:rPr>
              <w:t>9</w:t>
            </w:r>
          </w:p>
        </w:tc>
        <w:tc>
          <w:tcPr>
            <w:tcW w:w="1976" w:type="dxa"/>
            <w:tcBorders>
              <w:top w:val="nil"/>
              <w:left w:val="nil"/>
              <w:bottom w:val="single" w:color="auto" w:sz="8" w:space="0"/>
              <w:right w:val="single" w:color="auto" w:sz="8" w:space="0"/>
            </w:tcBorders>
            <w:shd w:val="clear" w:color="auto" w:fill="auto"/>
            <w:vAlign w:val="center"/>
          </w:tcPr>
          <w:p w14:paraId="79EB9432">
            <w:pPr>
              <w:pStyle w:val="11"/>
              <w:widowControl/>
              <w:spacing w:beforeAutospacing="0" w:afterAutospacing="0" w:line="274" w:lineRule="atLeast"/>
              <w:jc w:val="center"/>
              <w:rPr>
                <w:rFonts w:ascii="宋体" w:hAnsi="宋体" w:eastAsia="宋体" w:cs="宋体"/>
              </w:rPr>
            </w:pPr>
            <w:r>
              <w:rPr>
                <w:rFonts w:hint="eastAsia" w:ascii="宋体" w:hAnsi="宋体" w:eastAsia="宋体" w:cs="宋体"/>
                <w:sz w:val="21"/>
                <w:szCs w:val="21"/>
              </w:rPr>
              <w:t>领取文件</w:t>
            </w:r>
            <w:r>
              <w:rPr>
                <w:rFonts w:hint="eastAsia" w:ascii="宋体" w:hAnsi="宋体" w:eastAsia="宋体" w:cs="宋体"/>
                <w:sz w:val="21"/>
                <w:szCs w:val="21"/>
                <w:lang w:val="en-US" w:eastAsia="zh-CN"/>
              </w:rPr>
              <w:t>及</w:t>
            </w:r>
            <w:r>
              <w:rPr>
                <w:rFonts w:hint="eastAsia" w:ascii="宋体" w:hAnsi="宋体" w:eastAsia="宋体" w:cs="宋体"/>
                <w:sz w:val="21"/>
                <w:szCs w:val="21"/>
                <w:lang w:eastAsia="zh-CN"/>
              </w:rPr>
              <w:t>采购</w:t>
            </w:r>
            <w:r>
              <w:rPr>
                <w:rFonts w:hint="eastAsia" w:ascii="宋体" w:hAnsi="宋体" w:eastAsia="宋体" w:cs="宋体"/>
                <w:sz w:val="21"/>
                <w:szCs w:val="21"/>
              </w:rPr>
              <w:t>工作咨询</w:t>
            </w:r>
          </w:p>
        </w:tc>
        <w:tc>
          <w:tcPr>
            <w:tcW w:w="7572" w:type="dxa"/>
            <w:tcBorders>
              <w:top w:val="nil"/>
              <w:left w:val="nil"/>
              <w:bottom w:val="single" w:color="auto" w:sz="8" w:space="0"/>
              <w:right w:val="single" w:color="auto" w:sz="18" w:space="0"/>
            </w:tcBorders>
            <w:shd w:val="clear" w:color="auto" w:fill="auto"/>
            <w:vAlign w:val="center"/>
          </w:tcPr>
          <w:p w14:paraId="48DFC6EA">
            <w:pPr>
              <w:pStyle w:val="11"/>
              <w:widowControl/>
              <w:spacing w:beforeAutospacing="0" w:afterAutospacing="0" w:line="360" w:lineRule="auto"/>
              <w:jc w:val="both"/>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联系人：</w:t>
            </w:r>
            <w:r>
              <w:rPr>
                <w:rFonts w:hint="eastAsia" w:ascii="宋体" w:hAnsi="宋体" w:eastAsia="宋体" w:cs="宋体"/>
                <w:color w:val="000000"/>
                <w:sz w:val="21"/>
                <w:szCs w:val="21"/>
                <w:shd w:val="clear" w:color="auto" w:fill="FFFFFF"/>
                <w:lang w:val="en-US" w:eastAsia="zh-CN"/>
              </w:rPr>
              <w:t>吴老师</w:t>
            </w:r>
            <w:r>
              <w:rPr>
                <w:rFonts w:hint="eastAsia" w:ascii="宋体" w:hAnsi="宋体" w:eastAsia="宋体" w:cs="宋体"/>
                <w:color w:val="000000"/>
                <w:sz w:val="21"/>
                <w:szCs w:val="21"/>
                <w:shd w:val="clear" w:color="auto" w:fill="FFFFFF"/>
              </w:rPr>
              <w:t>  </w:t>
            </w:r>
          </w:p>
          <w:p w14:paraId="356DDDC1">
            <w:pPr>
              <w:pStyle w:val="11"/>
              <w:widowControl/>
              <w:spacing w:beforeAutospacing="0" w:afterAutospacing="0" w:line="360" w:lineRule="auto"/>
              <w:jc w:val="both"/>
              <w:rPr>
                <w:rFonts w:hint="default" w:ascii="宋体" w:hAnsi="宋体" w:eastAsia="宋体" w:cs="宋体"/>
                <w:color w:val="000000"/>
                <w:lang w:val="en-US"/>
              </w:rPr>
            </w:pPr>
            <w:r>
              <w:rPr>
                <w:rFonts w:hint="eastAsia" w:ascii="宋体" w:hAnsi="宋体" w:eastAsia="宋体" w:cs="宋体"/>
                <w:color w:val="000000"/>
                <w:sz w:val="21"/>
                <w:szCs w:val="21"/>
                <w:shd w:val="clear" w:color="auto" w:fill="FFFFFF"/>
              </w:rPr>
              <w:t>联系电话：</w:t>
            </w:r>
            <w:r>
              <w:rPr>
                <w:rFonts w:hint="eastAsia" w:ascii="宋体" w:hAnsi="宋体" w:eastAsia="宋体" w:cs="宋体"/>
                <w:sz w:val="21"/>
                <w:szCs w:val="21"/>
                <w:lang w:val="en-US" w:eastAsia="zh-CN"/>
              </w:rPr>
              <w:t xml:space="preserve"> 18382325723</w:t>
            </w:r>
          </w:p>
        </w:tc>
      </w:tr>
    </w:tbl>
    <w:p w14:paraId="1D0BEFE7">
      <w:pPr>
        <w:pStyle w:val="11"/>
        <w:widowControl/>
        <w:spacing w:beforeAutospacing="0" w:afterAutospacing="0" w:line="239" w:lineRule="atLeast"/>
        <w:jc w:val="center"/>
        <w:rPr>
          <w:rFonts w:ascii="Times New Roman" w:hAnsi="Times New Roman"/>
          <w:sz w:val="21"/>
          <w:szCs w:val="21"/>
        </w:rPr>
      </w:pPr>
      <w:r>
        <w:rPr>
          <w:rFonts w:hint="eastAsia" w:ascii="宋体" w:hAnsi="宋体" w:eastAsia="宋体" w:cs="宋体"/>
          <w:b/>
          <w:bCs/>
          <w:color w:val="000000"/>
          <w:sz w:val="32"/>
          <w:szCs w:val="32"/>
          <w:shd w:val="clear" w:color="auto" w:fill="FFFFFF"/>
        </w:rPr>
        <w:t>二、总则</w:t>
      </w:r>
    </w:p>
    <w:p w14:paraId="3D84A85F">
      <w:pPr>
        <w:pStyle w:val="11"/>
        <w:widowControl/>
        <w:spacing w:beforeAutospacing="0" w:afterAutospacing="0" w:line="315" w:lineRule="atLeast"/>
        <w:ind w:firstLine="420" w:firstLineChars="200"/>
        <w:jc w:val="both"/>
        <w:rPr>
          <w:rFonts w:ascii="Times New Roman" w:hAnsi="Times New Roman"/>
          <w:sz w:val="21"/>
          <w:szCs w:val="21"/>
        </w:rPr>
      </w:pPr>
      <w:r>
        <w:rPr>
          <w:rFonts w:hint="eastAsia" w:ascii="宋体" w:hAnsi="宋体" w:eastAsia="宋体" w:cs="宋体"/>
          <w:b/>
          <w:bCs/>
          <w:color w:val="000000"/>
          <w:sz w:val="21"/>
          <w:szCs w:val="21"/>
          <w:shd w:val="clear" w:color="auto" w:fill="FFFFFF"/>
        </w:rPr>
        <w:t>1.适用范围</w:t>
      </w:r>
    </w:p>
    <w:p w14:paraId="29392FD7">
      <w:pPr>
        <w:pStyle w:val="11"/>
        <w:widowControl/>
        <w:spacing w:beforeAutospacing="0" w:afterAutospacing="0" w:line="315" w:lineRule="atLeast"/>
        <w:ind w:firstLine="540"/>
        <w:jc w:val="both"/>
        <w:rPr>
          <w:rFonts w:ascii="Times New Roman" w:hAnsi="Times New Roman"/>
          <w:sz w:val="21"/>
          <w:szCs w:val="21"/>
        </w:rPr>
      </w:pPr>
      <w:r>
        <w:rPr>
          <w:rFonts w:hint="eastAsia" w:ascii="宋体" w:hAnsi="宋体" w:eastAsia="宋体" w:cs="宋体"/>
          <w:color w:val="000000"/>
          <w:sz w:val="21"/>
          <w:szCs w:val="21"/>
          <w:shd w:val="clear" w:color="auto" w:fill="FFFFFF"/>
        </w:rPr>
        <w:t>本</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文件仅适用于本次采购项目。</w:t>
      </w:r>
    </w:p>
    <w:p w14:paraId="16B0BA21">
      <w:pPr>
        <w:pStyle w:val="11"/>
        <w:widowControl/>
        <w:spacing w:beforeAutospacing="0" w:afterAutospacing="0" w:line="315" w:lineRule="atLeast"/>
        <w:ind w:firstLine="420" w:firstLineChars="200"/>
        <w:jc w:val="both"/>
        <w:rPr>
          <w:rFonts w:ascii="Times New Roman" w:hAnsi="Times New Roman"/>
          <w:sz w:val="21"/>
          <w:szCs w:val="21"/>
        </w:rPr>
      </w:pPr>
      <w:r>
        <w:rPr>
          <w:rFonts w:hint="eastAsia" w:ascii="宋体" w:hAnsi="宋体" w:eastAsia="宋体" w:cs="宋体"/>
          <w:b/>
          <w:bCs/>
          <w:color w:val="000000"/>
          <w:sz w:val="21"/>
          <w:szCs w:val="21"/>
          <w:shd w:val="clear" w:color="auto" w:fill="FFFFFF"/>
        </w:rPr>
        <w:t>2.有关定义</w:t>
      </w:r>
    </w:p>
    <w:p w14:paraId="46089187">
      <w:pPr>
        <w:pStyle w:val="11"/>
        <w:widowControl/>
        <w:spacing w:beforeAutospacing="0" w:afterAutospacing="0" w:line="315" w:lineRule="atLeast"/>
        <w:ind w:firstLine="420" w:firstLineChars="200"/>
        <w:jc w:val="both"/>
        <w:rPr>
          <w:rFonts w:hint="eastAsia" w:ascii="Times New Roman" w:hAnsi="Times New Roman" w:eastAsia="宋体"/>
          <w:sz w:val="21"/>
          <w:szCs w:val="21"/>
          <w:lang w:eastAsia="zh-CN"/>
        </w:rPr>
      </w:pPr>
      <w:r>
        <w:rPr>
          <w:rFonts w:hint="eastAsia" w:ascii="宋体" w:hAnsi="宋体" w:eastAsia="宋体" w:cs="宋体"/>
          <w:color w:val="000000"/>
          <w:sz w:val="21"/>
          <w:szCs w:val="21"/>
          <w:shd w:val="clear" w:color="auto" w:fill="FFFFFF"/>
        </w:rPr>
        <w:t>（1）“采购人”系指依法进行政府采购的国家机关、事业单位、团体组织。本次</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项目的采购人是</w:t>
      </w:r>
      <w:r>
        <w:rPr>
          <w:rFonts w:hint="eastAsia" w:ascii="宋体" w:hAnsi="宋体" w:eastAsia="宋体" w:cs="宋体"/>
          <w:color w:val="000000"/>
          <w:sz w:val="21"/>
          <w:szCs w:val="21"/>
          <w:shd w:val="clear" w:color="auto" w:fill="FFFFFF"/>
          <w:lang w:val="en-US" w:eastAsia="zh-CN"/>
        </w:rPr>
        <w:t>四川省残疾人联合会</w:t>
      </w:r>
      <w:r>
        <w:rPr>
          <w:rFonts w:hint="eastAsia" w:ascii="宋体" w:hAnsi="宋体" w:eastAsia="宋体" w:cs="宋体"/>
          <w:color w:val="000000"/>
          <w:sz w:val="21"/>
          <w:szCs w:val="21"/>
          <w:shd w:val="clear" w:color="auto" w:fill="FFFFFF"/>
          <w:lang w:eastAsia="zh-CN"/>
        </w:rPr>
        <w:t>。</w:t>
      </w:r>
    </w:p>
    <w:p w14:paraId="068A93C5">
      <w:pPr>
        <w:pStyle w:val="11"/>
        <w:widowControl/>
        <w:spacing w:beforeAutospacing="0" w:afterAutospacing="0" w:line="315" w:lineRule="atLeast"/>
        <w:ind w:firstLine="420" w:firstLineChars="200"/>
        <w:jc w:val="both"/>
        <w:rPr>
          <w:rFonts w:ascii="Times New Roman" w:hAnsi="Times New Roman"/>
          <w:sz w:val="21"/>
          <w:szCs w:val="21"/>
        </w:rPr>
      </w:pP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lang w:val="en-US" w:eastAsia="zh-CN"/>
        </w:rPr>
        <w:t>2</w:t>
      </w:r>
      <w:r>
        <w:rPr>
          <w:rFonts w:hint="eastAsia" w:ascii="宋体" w:hAnsi="宋体" w:eastAsia="宋体" w:cs="宋体"/>
          <w:color w:val="000000"/>
          <w:sz w:val="21"/>
          <w:szCs w:val="21"/>
          <w:shd w:val="clear" w:color="auto" w:fill="FFFFFF"/>
        </w:rPr>
        <w:t>）“供应商”系指领取了</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文件拟参加</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和向采购人提供相应服务的供应商。</w:t>
      </w:r>
    </w:p>
    <w:p w14:paraId="58749E44">
      <w:pPr>
        <w:pStyle w:val="11"/>
        <w:widowControl/>
        <w:spacing w:beforeAutospacing="0" w:afterAutospacing="0" w:line="315" w:lineRule="atLeast"/>
        <w:ind w:firstLine="420" w:firstLineChars="200"/>
        <w:jc w:val="both"/>
        <w:rPr>
          <w:rFonts w:ascii="Times New Roman" w:hAnsi="Times New Roman"/>
          <w:sz w:val="21"/>
          <w:szCs w:val="21"/>
        </w:rPr>
      </w:pPr>
      <w:r>
        <w:rPr>
          <w:rFonts w:hint="eastAsia" w:ascii="宋体" w:hAnsi="宋体" w:eastAsia="宋体" w:cs="宋体"/>
          <w:b/>
          <w:bCs/>
          <w:color w:val="000000"/>
          <w:sz w:val="21"/>
          <w:szCs w:val="21"/>
          <w:shd w:val="clear" w:color="auto" w:fill="FFFFFF"/>
        </w:rPr>
        <w:t>3.合格的供应商</w:t>
      </w:r>
    </w:p>
    <w:p w14:paraId="7662FDA0">
      <w:pPr>
        <w:pStyle w:val="11"/>
        <w:widowControl/>
        <w:spacing w:beforeAutospacing="0" w:afterAutospacing="0" w:line="315" w:lineRule="atLeast"/>
        <w:ind w:firstLine="540"/>
        <w:jc w:val="both"/>
        <w:rPr>
          <w:rFonts w:ascii="Times New Roman" w:hAnsi="Times New Roman"/>
          <w:sz w:val="21"/>
          <w:szCs w:val="21"/>
        </w:rPr>
      </w:pPr>
      <w:r>
        <w:rPr>
          <w:rFonts w:hint="eastAsia" w:ascii="宋体" w:hAnsi="宋体" w:eastAsia="宋体" w:cs="宋体"/>
          <w:color w:val="000000"/>
          <w:sz w:val="21"/>
          <w:szCs w:val="21"/>
          <w:shd w:val="clear" w:color="auto" w:fill="FFFFFF"/>
        </w:rPr>
        <w:t>合格的供应商应具备以下条件：</w:t>
      </w:r>
    </w:p>
    <w:p w14:paraId="28EE9C60">
      <w:pPr>
        <w:pStyle w:val="11"/>
        <w:widowControl/>
        <w:spacing w:beforeAutospacing="0" w:afterAutospacing="0" w:line="315" w:lineRule="atLeast"/>
        <w:ind w:firstLine="420" w:firstLineChars="200"/>
        <w:jc w:val="both"/>
        <w:rPr>
          <w:rFonts w:ascii="Times New Roman" w:hAnsi="Times New Roman"/>
          <w:sz w:val="21"/>
          <w:szCs w:val="21"/>
        </w:rPr>
      </w:pPr>
      <w:r>
        <w:rPr>
          <w:rFonts w:hint="eastAsia" w:ascii="宋体" w:hAnsi="宋体" w:eastAsia="宋体" w:cs="宋体"/>
          <w:color w:val="000000"/>
          <w:sz w:val="21"/>
          <w:szCs w:val="21"/>
          <w:shd w:val="clear" w:color="auto" w:fill="FFFFFF"/>
        </w:rPr>
        <w:t>（1）本</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文件规定的供应商资格条件；</w:t>
      </w:r>
    </w:p>
    <w:p w14:paraId="7438F093">
      <w:pPr>
        <w:pStyle w:val="11"/>
        <w:widowControl/>
        <w:spacing w:beforeAutospacing="0" w:afterAutospacing="0" w:line="315" w:lineRule="atLeast"/>
        <w:ind w:firstLine="420" w:firstLineChars="200"/>
        <w:jc w:val="both"/>
        <w:rPr>
          <w:rFonts w:ascii="Times New Roman" w:hAnsi="Times New Roman"/>
          <w:sz w:val="21"/>
          <w:szCs w:val="21"/>
        </w:rPr>
      </w:pPr>
      <w:r>
        <w:rPr>
          <w:rFonts w:hint="eastAsia" w:ascii="宋体" w:hAnsi="宋体" w:eastAsia="宋体" w:cs="宋体"/>
          <w:color w:val="000000"/>
          <w:sz w:val="21"/>
          <w:szCs w:val="21"/>
          <w:shd w:val="clear" w:color="auto" w:fill="FFFFFF"/>
        </w:rPr>
        <w:t>（2）遵守国家有关的法律、法规、规章和其他政策制度；</w:t>
      </w:r>
    </w:p>
    <w:p w14:paraId="33EC0944">
      <w:pPr>
        <w:pStyle w:val="11"/>
        <w:widowControl/>
        <w:spacing w:beforeAutospacing="0" w:afterAutospacing="0" w:line="360" w:lineRule="atLeast"/>
        <w:ind w:firstLine="420" w:firstLineChars="200"/>
        <w:rPr>
          <w:rFonts w:ascii="宋体" w:hAnsi="宋体" w:eastAsia="宋体" w:cs="宋体"/>
          <w:color w:val="000000"/>
        </w:rPr>
      </w:pP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3</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lang w:val="en-US" w:eastAsia="zh-CN"/>
        </w:rPr>
        <w:t>按照相应要求领取</w:t>
      </w:r>
      <w:r>
        <w:rPr>
          <w:rFonts w:hint="eastAsia" w:ascii="宋体" w:hAnsi="宋体" w:eastAsia="宋体" w:cs="宋体"/>
          <w:color w:val="000000"/>
          <w:sz w:val="21"/>
          <w:szCs w:val="21"/>
          <w:shd w:val="clear" w:color="auto" w:fill="FFFFFF"/>
        </w:rPr>
        <w:t>了</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文件。</w:t>
      </w:r>
    </w:p>
    <w:p w14:paraId="07F6E54E">
      <w:pPr>
        <w:pStyle w:val="11"/>
        <w:widowControl/>
        <w:spacing w:beforeAutospacing="0" w:afterAutospacing="0" w:line="315" w:lineRule="atLeast"/>
        <w:ind w:firstLine="420" w:firstLineChars="200"/>
        <w:jc w:val="both"/>
        <w:rPr>
          <w:rFonts w:ascii="Times New Roman" w:hAnsi="Times New Roman"/>
          <w:sz w:val="21"/>
          <w:szCs w:val="21"/>
        </w:rPr>
      </w:pPr>
      <w:r>
        <w:rPr>
          <w:rFonts w:hint="eastAsia" w:ascii="宋体" w:hAnsi="宋体" w:eastAsia="宋体" w:cs="宋体"/>
          <w:b/>
          <w:bCs/>
          <w:color w:val="000000"/>
          <w:sz w:val="21"/>
          <w:szCs w:val="21"/>
          <w:shd w:val="clear" w:color="auto" w:fill="FFFFFF"/>
        </w:rPr>
        <w:t>4.</w:t>
      </w:r>
      <w:r>
        <w:rPr>
          <w:rFonts w:hint="eastAsia" w:ascii="宋体" w:hAnsi="宋体" w:eastAsia="宋体" w:cs="宋体"/>
          <w:b/>
          <w:bCs/>
          <w:color w:val="000000"/>
          <w:sz w:val="21"/>
          <w:szCs w:val="21"/>
          <w:shd w:val="clear" w:color="auto" w:fill="FFFFFF"/>
          <w:lang w:eastAsia="zh-CN"/>
        </w:rPr>
        <w:t>采购</w:t>
      </w:r>
      <w:r>
        <w:rPr>
          <w:rFonts w:hint="eastAsia" w:ascii="宋体" w:hAnsi="宋体" w:eastAsia="宋体" w:cs="宋体"/>
          <w:b/>
          <w:bCs/>
          <w:color w:val="000000"/>
          <w:sz w:val="21"/>
          <w:szCs w:val="21"/>
          <w:shd w:val="clear" w:color="auto" w:fill="FFFFFF"/>
        </w:rPr>
        <w:t>费用</w:t>
      </w:r>
    </w:p>
    <w:p w14:paraId="259D621A">
      <w:pPr>
        <w:pStyle w:val="11"/>
        <w:widowControl/>
        <w:spacing w:beforeAutospacing="0" w:afterAutospacing="0" w:line="315" w:lineRule="atLeast"/>
        <w:ind w:firstLine="540"/>
        <w:jc w:val="both"/>
        <w:rPr>
          <w:rFonts w:ascii="Times New Roman" w:hAnsi="Times New Roman"/>
          <w:sz w:val="21"/>
          <w:szCs w:val="21"/>
        </w:rPr>
      </w:pPr>
      <w:r>
        <w:rPr>
          <w:rFonts w:hint="eastAsia" w:ascii="宋体" w:hAnsi="宋体" w:eastAsia="宋体" w:cs="宋体"/>
          <w:color w:val="000000"/>
          <w:sz w:val="21"/>
          <w:szCs w:val="21"/>
          <w:shd w:val="clear" w:color="auto" w:fill="FFFFFF"/>
        </w:rPr>
        <w:t>供应商参加</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的有关费用由供应商自行承担。</w:t>
      </w:r>
    </w:p>
    <w:p w14:paraId="22ACCB5C">
      <w:pPr>
        <w:pStyle w:val="11"/>
        <w:widowControl/>
        <w:spacing w:beforeAutospacing="0" w:afterAutospacing="0" w:line="315" w:lineRule="atLeast"/>
        <w:ind w:firstLine="420" w:firstLineChars="200"/>
        <w:jc w:val="both"/>
        <w:rPr>
          <w:rFonts w:ascii="Times New Roman" w:hAnsi="Times New Roman"/>
          <w:sz w:val="21"/>
          <w:szCs w:val="21"/>
          <w:highlight w:val="none"/>
        </w:rPr>
      </w:pPr>
      <w:r>
        <w:rPr>
          <w:rFonts w:hint="eastAsia" w:ascii="宋体" w:hAnsi="宋体" w:eastAsia="宋体" w:cs="宋体"/>
          <w:b/>
          <w:bCs/>
          <w:color w:val="000000"/>
          <w:sz w:val="21"/>
          <w:szCs w:val="21"/>
          <w:highlight w:val="none"/>
          <w:shd w:val="clear" w:color="auto" w:fill="FFFFFF"/>
        </w:rPr>
        <w:t>5.充分、公平竞争保障措施</w:t>
      </w:r>
    </w:p>
    <w:p w14:paraId="3AEB61FD">
      <w:pPr>
        <w:pStyle w:val="11"/>
        <w:widowControl/>
        <w:spacing w:beforeAutospacing="0" w:afterAutospacing="0" w:line="315" w:lineRule="atLeast"/>
        <w:ind w:firstLine="420" w:firstLineChars="200"/>
        <w:jc w:val="both"/>
        <w:rPr>
          <w:rFonts w:ascii="Times New Roman" w:hAnsi="Times New Roman"/>
          <w:sz w:val="21"/>
          <w:szCs w:val="21"/>
        </w:rPr>
      </w:pPr>
      <w:r>
        <w:rPr>
          <w:rFonts w:hint="eastAsia" w:ascii="宋体" w:hAnsi="宋体" w:eastAsia="宋体" w:cs="宋体"/>
          <w:color w:val="000000"/>
          <w:sz w:val="21"/>
          <w:szCs w:val="21"/>
          <w:shd w:val="clear" w:color="auto" w:fill="FFFFFF"/>
        </w:rPr>
        <w:t>5.1</w:t>
      </w:r>
      <w:r>
        <w:rPr>
          <w:rFonts w:hint="eastAsia" w:ascii="宋体" w:hAnsi="宋体" w:eastAsia="宋体" w:cs="宋体"/>
          <w:b w:val="0"/>
          <w:bCs w:val="0"/>
          <w:color w:val="000000"/>
          <w:sz w:val="21"/>
          <w:szCs w:val="21"/>
          <w:shd w:val="clear" w:color="auto" w:fill="FFFFFF"/>
          <w:lang w:val="en-US"/>
        </w:rPr>
        <w:t>利害关系供应商处理。单位负责人为同一人或者存在直接控股、管理关系的不同供应商不得参加同一合同项下的采购活动。</w:t>
      </w:r>
    </w:p>
    <w:p w14:paraId="6852910C">
      <w:pPr>
        <w:pStyle w:val="11"/>
        <w:widowControl/>
        <w:spacing w:beforeAutospacing="0" w:afterAutospacing="0" w:line="315" w:lineRule="atLeast"/>
        <w:ind w:firstLine="420" w:firstLineChars="200"/>
        <w:jc w:val="both"/>
        <w:rPr>
          <w:rFonts w:ascii="Times New Roman" w:hAnsi="Times New Roman"/>
          <w:sz w:val="21"/>
          <w:szCs w:val="21"/>
        </w:rPr>
      </w:pPr>
      <w:r>
        <w:rPr>
          <w:rFonts w:hint="eastAsia" w:ascii="宋体" w:hAnsi="宋体" w:eastAsia="宋体" w:cs="宋体"/>
          <w:color w:val="000000"/>
          <w:sz w:val="21"/>
          <w:szCs w:val="21"/>
          <w:shd w:val="clear" w:color="auto" w:fill="FFFFFF"/>
        </w:rPr>
        <w:t>5.2</w:t>
      </w:r>
      <w:r>
        <w:rPr>
          <w:rFonts w:hint="eastAsia" w:ascii="宋体" w:hAnsi="宋体" w:eastAsia="宋体" w:cs="宋体"/>
          <w:b w:val="0"/>
          <w:bCs w:val="0"/>
          <w:color w:val="000000"/>
          <w:sz w:val="21"/>
          <w:szCs w:val="21"/>
          <w:shd w:val="clear" w:color="auto" w:fill="FFFFFF"/>
          <w:lang w:val="en-US"/>
        </w:rPr>
        <w:t>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4F103F7B">
      <w:pPr>
        <w:pStyle w:val="11"/>
        <w:widowControl/>
        <w:spacing w:beforeAutospacing="0" w:afterAutospacing="0" w:line="315" w:lineRule="atLeast"/>
        <w:ind w:firstLine="420" w:firstLineChars="200"/>
        <w:jc w:val="both"/>
        <w:rPr>
          <w:rFonts w:cs="宋体"/>
          <w:color w:val="000000"/>
          <w:sz w:val="32"/>
          <w:szCs w:val="32"/>
          <w:shd w:val="clear" w:color="auto" w:fill="FFFFFF"/>
        </w:rPr>
      </w:pPr>
      <w:r>
        <w:rPr>
          <w:rFonts w:hint="eastAsia" w:ascii="宋体" w:hAnsi="宋体" w:eastAsia="宋体" w:cs="宋体"/>
          <w:color w:val="000000"/>
          <w:sz w:val="21"/>
          <w:szCs w:val="21"/>
          <w:shd w:val="clear" w:color="auto" w:fill="FFFFFF"/>
        </w:rPr>
        <w:t>5.3</w:t>
      </w:r>
      <w:r>
        <w:rPr>
          <w:rFonts w:hint="eastAsia" w:ascii="宋体" w:hAnsi="宋体" w:eastAsia="宋体" w:cs="宋体"/>
          <w:b w:val="0"/>
          <w:bCs w:val="0"/>
          <w:color w:val="000000"/>
          <w:sz w:val="21"/>
          <w:szCs w:val="21"/>
          <w:shd w:val="clear" w:color="auto" w:fill="FFFFFF"/>
          <w:lang w:val="en-US"/>
        </w:rPr>
        <w:t>利害关系代理人处理。供应商不得在同一合同项下的采购项目中，同时委托同一个自然人、同一家庭的人员、同一单位的人员作为其代理人，否则，其</w:t>
      </w:r>
      <w:r>
        <w:rPr>
          <w:rFonts w:hint="eastAsia" w:ascii="宋体" w:hAnsi="宋体" w:eastAsia="宋体" w:cs="宋体"/>
          <w:b w:val="0"/>
          <w:bCs w:val="0"/>
          <w:color w:val="000000"/>
          <w:sz w:val="21"/>
          <w:szCs w:val="21"/>
          <w:shd w:val="clear" w:color="auto" w:fill="FFFFFF"/>
          <w:lang w:val="en-US" w:eastAsia="zh-CN"/>
        </w:rPr>
        <w:t>采购申请</w:t>
      </w:r>
      <w:r>
        <w:rPr>
          <w:rFonts w:hint="eastAsia" w:ascii="宋体" w:hAnsi="宋体" w:eastAsia="宋体" w:cs="宋体"/>
          <w:b w:val="0"/>
          <w:bCs w:val="0"/>
          <w:color w:val="000000"/>
          <w:sz w:val="21"/>
          <w:szCs w:val="21"/>
          <w:shd w:val="clear" w:color="auto" w:fill="FFFFFF"/>
          <w:lang w:val="en-US"/>
        </w:rPr>
        <w:t>文件作为无效处理。</w:t>
      </w:r>
    </w:p>
    <w:p w14:paraId="3AE358FE">
      <w:pPr>
        <w:pStyle w:val="4"/>
        <w:widowControl/>
        <w:spacing w:beforeAutospacing="0" w:afterAutospacing="0" w:line="473" w:lineRule="atLeast"/>
        <w:ind w:left="124"/>
        <w:jc w:val="center"/>
        <w:rPr>
          <w:rFonts w:cs="宋体"/>
          <w:color w:val="000000"/>
          <w:sz w:val="32"/>
          <w:szCs w:val="32"/>
          <w:shd w:val="clear" w:color="auto" w:fill="FFFFFF"/>
        </w:rPr>
      </w:pPr>
    </w:p>
    <w:p w14:paraId="7CCA4C5F">
      <w:pPr>
        <w:pStyle w:val="4"/>
        <w:widowControl/>
        <w:spacing w:beforeAutospacing="0" w:afterAutospacing="0" w:line="473" w:lineRule="atLeast"/>
        <w:ind w:left="124"/>
        <w:jc w:val="center"/>
        <w:rPr>
          <w:rFonts w:hint="default"/>
        </w:rPr>
      </w:pPr>
      <w:r>
        <w:rPr>
          <w:rFonts w:cs="宋体"/>
          <w:color w:val="000000"/>
          <w:sz w:val="32"/>
          <w:szCs w:val="32"/>
          <w:shd w:val="clear" w:color="auto" w:fill="FFFFFF"/>
        </w:rPr>
        <w:t>三、</w:t>
      </w:r>
      <w:r>
        <w:rPr>
          <w:rFonts w:hint="eastAsia" w:cs="宋体"/>
          <w:color w:val="000000"/>
          <w:sz w:val="32"/>
          <w:szCs w:val="32"/>
          <w:shd w:val="clear" w:color="auto" w:fill="FFFFFF"/>
          <w:lang w:eastAsia="zh-CN"/>
        </w:rPr>
        <w:t>采购</w:t>
      </w:r>
      <w:r>
        <w:rPr>
          <w:rFonts w:cs="宋体"/>
          <w:color w:val="000000"/>
          <w:sz w:val="32"/>
          <w:szCs w:val="32"/>
          <w:shd w:val="clear" w:color="auto" w:fill="FFFFFF"/>
        </w:rPr>
        <w:t>文件</w:t>
      </w:r>
    </w:p>
    <w:p w14:paraId="4700C473">
      <w:pPr>
        <w:pStyle w:val="5"/>
        <w:widowControl/>
        <w:spacing w:beforeAutospacing="0" w:afterAutospacing="0" w:line="369" w:lineRule="atLeast"/>
        <w:ind w:firstLine="420" w:firstLineChars="200"/>
        <w:rPr>
          <w:rFonts w:hint="default"/>
        </w:rPr>
      </w:pPr>
      <w:r>
        <w:rPr>
          <w:rFonts w:cs="宋体"/>
          <w:color w:val="000000"/>
          <w:sz w:val="21"/>
          <w:szCs w:val="21"/>
          <w:shd w:val="clear" w:color="auto" w:fill="FFFFFF"/>
        </w:rPr>
        <w:t>6</w:t>
      </w:r>
      <w:r>
        <w:rPr>
          <w:rFonts w:hint="eastAsia" w:cs="宋体"/>
          <w:color w:val="000000"/>
          <w:sz w:val="21"/>
          <w:szCs w:val="21"/>
          <w:shd w:val="clear" w:color="auto" w:fill="FFFFFF"/>
          <w:lang w:val="en-US" w:eastAsia="zh-CN"/>
        </w:rPr>
        <w:t>.</w:t>
      </w:r>
      <w:r>
        <w:rPr>
          <w:rFonts w:hint="eastAsia" w:cs="宋体"/>
          <w:color w:val="000000"/>
          <w:sz w:val="21"/>
          <w:szCs w:val="21"/>
          <w:shd w:val="clear" w:color="auto" w:fill="FFFFFF"/>
          <w:lang w:eastAsia="zh-CN"/>
        </w:rPr>
        <w:t>采购</w:t>
      </w:r>
      <w:r>
        <w:rPr>
          <w:rFonts w:cs="宋体"/>
          <w:color w:val="000000"/>
          <w:sz w:val="21"/>
          <w:szCs w:val="21"/>
          <w:shd w:val="clear" w:color="auto" w:fill="FFFFFF"/>
        </w:rPr>
        <w:t>文件的构成</w:t>
      </w:r>
    </w:p>
    <w:p w14:paraId="6BD4BA2F">
      <w:pPr>
        <w:pStyle w:val="11"/>
        <w:widowControl/>
        <w:spacing w:beforeAutospacing="0" w:afterAutospacing="0" w:line="315" w:lineRule="atLeast"/>
        <w:ind w:firstLine="420" w:firstLineChars="200"/>
        <w:jc w:val="both"/>
        <w:rPr>
          <w:rFonts w:ascii="Times New Roman" w:hAnsi="Times New Roman"/>
          <w:sz w:val="21"/>
          <w:szCs w:val="21"/>
        </w:rPr>
      </w:pPr>
      <w:r>
        <w:rPr>
          <w:rFonts w:hint="eastAsia" w:ascii="宋体" w:hAnsi="宋体" w:eastAsia="宋体" w:cs="宋体"/>
          <w:color w:val="000000"/>
          <w:sz w:val="21"/>
          <w:szCs w:val="21"/>
          <w:shd w:val="clear" w:color="auto" w:fill="FFFFFF"/>
        </w:rPr>
        <w:t>6</w:t>
      </w:r>
      <w:r>
        <w:rPr>
          <w:rFonts w:hint="eastAsia" w:ascii="宋体" w:hAnsi="宋体" w:eastAsia="宋体" w:cs="宋体"/>
          <w:b/>
          <w:bCs/>
          <w:color w:val="000000"/>
          <w:sz w:val="21"/>
          <w:szCs w:val="21"/>
          <w:shd w:val="clear" w:color="auto" w:fill="FFFFFF"/>
        </w:rPr>
        <w:t>.</w:t>
      </w:r>
      <w:r>
        <w:rPr>
          <w:rFonts w:hint="eastAsia" w:ascii="宋体" w:hAnsi="宋体" w:eastAsia="宋体" w:cs="宋体"/>
          <w:color w:val="000000"/>
          <w:sz w:val="21"/>
          <w:szCs w:val="21"/>
          <w:shd w:val="clear" w:color="auto" w:fill="FFFFFF"/>
        </w:rPr>
        <w:t xml:space="preserve">1 </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文件是供应商准备</w:t>
      </w:r>
      <w:r>
        <w:rPr>
          <w:rFonts w:hint="eastAsia" w:ascii="宋体" w:hAnsi="宋体" w:eastAsia="宋体" w:cs="宋体"/>
          <w:color w:val="000000"/>
          <w:sz w:val="21"/>
          <w:szCs w:val="21"/>
          <w:shd w:val="clear" w:color="auto" w:fill="FFFFFF"/>
          <w:lang w:eastAsia="zh-CN"/>
        </w:rPr>
        <w:t>采购申请文件</w:t>
      </w:r>
      <w:r>
        <w:rPr>
          <w:rFonts w:hint="eastAsia" w:ascii="宋体" w:hAnsi="宋体" w:eastAsia="宋体" w:cs="宋体"/>
          <w:color w:val="000000"/>
          <w:sz w:val="21"/>
          <w:szCs w:val="21"/>
          <w:shd w:val="clear" w:color="auto" w:fill="FFFFFF"/>
        </w:rPr>
        <w:t>和参加</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的依据，同时也是评审的重要依据，具有准法律文件性质。</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文件用以阐明</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项目所需的资质、技术、服务及报价等要求、</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程序、有关规定和注意事项以及合同主要条款等。本</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文件包括以下内容：</w:t>
      </w:r>
    </w:p>
    <w:p w14:paraId="3DF03909">
      <w:pPr>
        <w:pStyle w:val="11"/>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rPr>
        <w:t>（一）</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邀请；</w:t>
      </w:r>
    </w:p>
    <w:p w14:paraId="481658A1">
      <w:pPr>
        <w:pStyle w:val="11"/>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rPr>
        <w:t>（二）</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须知；</w:t>
      </w:r>
    </w:p>
    <w:p w14:paraId="4B5A5207">
      <w:pPr>
        <w:pStyle w:val="11"/>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rPr>
        <w:t>（三）供应商资格证明文件；</w:t>
      </w:r>
    </w:p>
    <w:p w14:paraId="24A5A7F6">
      <w:pPr>
        <w:pStyle w:val="11"/>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rPr>
        <w:t>（四）</w:t>
      </w:r>
      <w:r>
        <w:rPr>
          <w:rFonts w:hint="eastAsia" w:ascii="宋体" w:hAnsi="宋体" w:eastAsia="宋体" w:cs="宋体"/>
          <w:color w:val="000000"/>
          <w:sz w:val="21"/>
          <w:szCs w:val="21"/>
          <w:shd w:val="clear" w:color="auto" w:fill="FFFFFF"/>
          <w:lang w:eastAsia="zh-CN"/>
        </w:rPr>
        <w:t>采购申请文件</w:t>
      </w:r>
      <w:r>
        <w:rPr>
          <w:rFonts w:hint="eastAsia" w:ascii="宋体" w:hAnsi="宋体" w:eastAsia="宋体" w:cs="宋体"/>
          <w:color w:val="000000"/>
          <w:sz w:val="21"/>
          <w:szCs w:val="21"/>
          <w:shd w:val="clear" w:color="auto" w:fill="FFFFFF"/>
        </w:rPr>
        <w:t>格式；</w:t>
      </w:r>
    </w:p>
    <w:p w14:paraId="7A74A373">
      <w:pPr>
        <w:pStyle w:val="11"/>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rPr>
        <w:t>（五）</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项目及要求；</w:t>
      </w:r>
    </w:p>
    <w:p w14:paraId="4439FED8">
      <w:pPr>
        <w:pStyle w:val="11"/>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rPr>
        <w:t>（六）</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程序；</w:t>
      </w:r>
    </w:p>
    <w:p w14:paraId="4B93B5F2">
      <w:pPr>
        <w:pStyle w:val="11"/>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rPr>
        <w:t>（七）合同主要条款（参考文本）。</w:t>
      </w:r>
    </w:p>
    <w:p w14:paraId="69540C40">
      <w:pPr>
        <w:pStyle w:val="11"/>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rPr>
        <w:t>6</w:t>
      </w:r>
      <w:r>
        <w:rPr>
          <w:rFonts w:hint="eastAsia" w:ascii="宋体" w:hAnsi="宋体" w:eastAsia="宋体" w:cs="宋体"/>
          <w:b/>
          <w:bCs/>
          <w:color w:val="000000"/>
          <w:sz w:val="21"/>
          <w:szCs w:val="21"/>
          <w:shd w:val="clear" w:color="auto" w:fill="FFFFFF"/>
        </w:rPr>
        <w:t>.</w:t>
      </w:r>
      <w:r>
        <w:rPr>
          <w:rFonts w:hint="eastAsia" w:ascii="宋体" w:hAnsi="宋体" w:eastAsia="宋体" w:cs="宋体"/>
          <w:color w:val="000000"/>
          <w:sz w:val="21"/>
          <w:szCs w:val="21"/>
          <w:shd w:val="clear" w:color="auto" w:fill="FFFFFF"/>
        </w:rPr>
        <w:t>2 供应商应认真阅读和充分理解</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文件中所有的事项、格式条款和规范要求。供应商没有对</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文件全面做出实质性响应是供应商的风险。没有按照</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文件要求作出实质性响应的</w:t>
      </w:r>
      <w:r>
        <w:rPr>
          <w:rFonts w:hint="eastAsia" w:ascii="宋体" w:hAnsi="宋体" w:eastAsia="宋体" w:cs="宋体"/>
          <w:color w:val="000000"/>
          <w:sz w:val="21"/>
          <w:szCs w:val="21"/>
          <w:shd w:val="clear" w:color="auto" w:fill="FFFFFF"/>
          <w:lang w:eastAsia="zh-CN"/>
        </w:rPr>
        <w:t>采购申请文件</w:t>
      </w:r>
      <w:r>
        <w:rPr>
          <w:rFonts w:hint="eastAsia" w:ascii="宋体" w:hAnsi="宋体" w:eastAsia="宋体" w:cs="宋体"/>
          <w:color w:val="000000"/>
          <w:sz w:val="21"/>
          <w:szCs w:val="21"/>
          <w:shd w:val="clear" w:color="auto" w:fill="FFFFFF"/>
        </w:rPr>
        <w:t>将被拒绝。</w:t>
      </w:r>
    </w:p>
    <w:p w14:paraId="6BD3AE3A">
      <w:pPr>
        <w:pStyle w:val="5"/>
        <w:widowControl/>
        <w:spacing w:beforeAutospacing="0" w:afterAutospacing="0" w:line="369" w:lineRule="atLeast"/>
        <w:ind w:firstLine="422"/>
        <w:rPr>
          <w:rFonts w:hint="default"/>
        </w:rPr>
      </w:pPr>
      <w:r>
        <w:rPr>
          <w:rFonts w:cs="宋体"/>
          <w:color w:val="000000"/>
          <w:sz w:val="21"/>
          <w:szCs w:val="21"/>
          <w:shd w:val="clear" w:color="auto" w:fill="FFFFFF"/>
        </w:rPr>
        <w:t>7.</w:t>
      </w:r>
      <w:r>
        <w:rPr>
          <w:rFonts w:hint="eastAsia" w:cs="宋体"/>
          <w:color w:val="000000"/>
          <w:sz w:val="21"/>
          <w:szCs w:val="21"/>
          <w:shd w:val="clear" w:color="auto" w:fill="FFFFFF"/>
          <w:lang w:eastAsia="zh-CN"/>
        </w:rPr>
        <w:t>采购</w:t>
      </w:r>
      <w:r>
        <w:rPr>
          <w:rFonts w:cs="宋体"/>
          <w:color w:val="000000"/>
          <w:sz w:val="21"/>
          <w:szCs w:val="21"/>
          <w:shd w:val="clear" w:color="auto" w:fill="FFFFFF"/>
        </w:rPr>
        <w:t>文件的澄清和修改</w:t>
      </w:r>
    </w:p>
    <w:p w14:paraId="1BE02D0F">
      <w:pPr>
        <w:pStyle w:val="11"/>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rPr>
        <w:t>7.1 在</w:t>
      </w:r>
      <w:r>
        <w:rPr>
          <w:rFonts w:hint="eastAsia" w:ascii="宋体" w:hAnsi="宋体" w:eastAsia="宋体" w:cs="宋体"/>
          <w:color w:val="000000"/>
          <w:sz w:val="21"/>
          <w:szCs w:val="21"/>
          <w:shd w:val="clear" w:color="auto" w:fill="FFFFFF"/>
          <w:lang w:eastAsia="zh-CN"/>
        </w:rPr>
        <w:t>采购申请文件</w:t>
      </w:r>
      <w:r>
        <w:rPr>
          <w:rFonts w:hint="eastAsia" w:ascii="宋体" w:hAnsi="宋体" w:eastAsia="宋体" w:cs="宋体"/>
          <w:color w:val="000000"/>
          <w:sz w:val="21"/>
          <w:szCs w:val="21"/>
          <w:shd w:val="clear" w:color="auto" w:fill="FFFFFF"/>
        </w:rPr>
        <w:t>递交截止时间前，采购单位无论出于何种原因，可以对</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文件进行澄清或者修改。</w:t>
      </w:r>
    </w:p>
    <w:p w14:paraId="7372713E">
      <w:pPr>
        <w:pStyle w:val="11"/>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rPr>
        <w:t>7.2 采购单位对已发出的</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文件进行澄清或者修改，将在</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文件要求的提交</w:t>
      </w:r>
      <w:r>
        <w:rPr>
          <w:rFonts w:hint="eastAsia" w:ascii="宋体" w:hAnsi="宋体" w:eastAsia="宋体" w:cs="宋体"/>
          <w:color w:val="000000"/>
          <w:sz w:val="21"/>
          <w:szCs w:val="21"/>
          <w:shd w:val="clear" w:color="auto" w:fill="FFFFFF"/>
          <w:lang w:eastAsia="zh-CN"/>
        </w:rPr>
        <w:t>采购申请文件</w:t>
      </w:r>
      <w:r>
        <w:rPr>
          <w:rFonts w:hint="eastAsia" w:ascii="宋体" w:hAnsi="宋体" w:eastAsia="宋体" w:cs="宋体"/>
          <w:color w:val="000000"/>
          <w:sz w:val="21"/>
          <w:szCs w:val="21"/>
          <w:shd w:val="clear" w:color="auto" w:fill="FFFFFF"/>
        </w:rPr>
        <w:t>截止时间五日前进行（不足五日的，顺延五日），并以书面形式将澄清或修改的内容通知所有领取了</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文件的供应商，同时在机关网站发布更正公告。该澄清或者修改的内容为</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文件的组成部分。</w:t>
      </w:r>
    </w:p>
    <w:p w14:paraId="3F64FC3D">
      <w:pPr>
        <w:pStyle w:val="11"/>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rPr>
        <w:t>7.3 供应商要求对</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文件进行澄清的，均应在</w:t>
      </w:r>
      <w:r>
        <w:rPr>
          <w:rFonts w:hint="eastAsia" w:ascii="宋体" w:hAnsi="宋体" w:eastAsia="宋体" w:cs="宋体"/>
          <w:color w:val="000000"/>
          <w:sz w:val="21"/>
          <w:szCs w:val="21"/>
          <w:shd w:val="clear" w:color="auto" w:fill="FFFFFF"/>
          <w:lang w:eastAsia="zh-CN"/>
        </w:rPr>
        <w:t>采购申请文件</w:t>
      </w:r>
      <w:r>
        <w:rPr>
          <w:rFonts w:hint="eastAsia" w:ascii="宋体" w:hAnsi="宋体" w:eastAsia="宋体" w:cs="宋体"/>
          <w:color w:val="000000"/>
          <w:sz w:val="21"/>
          <w:szCs w:val="21"/>
          <w:shd w:val="clear" w:color="auto" w:fill="FFFFFF"/>
        </w:rPr>
        <w:t>提交截止之日五日前按</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文件中的联系方式，以书面形式通知</w:t>
      </w:r>
      <w:r>
        <w:rPr>
          <w:rFonts w:hint="eastAsia" w:ascii="宋体" w:hAnsi="宋体" w:eastAsia="宋体" w:cs="宋体"/>
          <w:color w:val="000000"/>
          <w:sz w:val="21"/>
          <w:szCs w:val="21"/>
          <w:shd w:val="clear" w:color="auto" w:fill="FFFFFF"/>
          <w:lang w:val="en-US" w:eastAsia="zh-CN"/>
        </w:rPr>
        <w:t>采购人</w:t>
      </w:r>
      <w:r>
        <w:rPr>
          <w:rFonts w:hint="eastAsia" w:ascii="宋体" w:hAnsi="宋体" w:eastAsia="宋体" w:cs="宋体"/>
          <w:color w:val="000000"/>
          <w:sz w:val="21"/>
          <w:szCs w:val="21"/>
          <w:shd w:val="clear" w:color="auto" w:fill="FFFFFF"/>
        </w:rPr>
        <w:t>。</w:t>
      </w:r>
    </w:p>
    <w:p w14:paraId="5244690A">
      <w:pPr>
        <w:pStyle w:val="11"/>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rPr>
        <w:t>7.4 在</w:t>
      </w:r>
      <w:r>
        <w:rPr>
          <w:rFonts w:hint="eastAsia" w:ascii="宋体" w:hAnsi="宋体" w:eastAsia="宋体" w:cs="宋体"/>
          <w:color w:val="000000"/>
          <w:sz w:val="21"/>
          <w:szCs w:val="21"/>
          <w:shd w:val="clear" w:color="auto" w:fill="FFFFFF"/>
          <w:lang w:eastAsia="zh-CN"/>
        </w:rPr>
        <w:t>采购申请文件</w:t>
      </w:r>
      <w:r>
        <w:rPr>
          <w:rFonts w:hint="eastAsia" w:ascii="宋体" w:hAnsi="宋体" w:eastAsia="宋体" w:cs="宋体"/>
          <w:color w:val="000000"/>
          <w:sz w:val="21"/>
          <w:szCs w:val="21"/>
          <w:shd w:val="clear" w:color="auto" w:fill="FFFFFF"/>
        </w:rPr>
        <w:t>提交截止时间前，采购单位可以视采购具体情况，延长</w:t>
      </w:r>
      <w:r>
        <w:rPr>
          <w:rFonts w:hint="eastAsia" w:ascii="宋体" w:hAnsi="宋体" w:eastAsia="宋体" w:cs="宋体"/>
          <w:color w:val="000000"/>
          <w:sz w:val="21"/>
          <w:szCs w:val="21"/>
          <w:shd w:val="clear" w:color="auto" w:fill="FFFFFF"/>
          <w:lang w:eastAsia="zh-CN"/>
        </w:rPr>
        <w:t>采购申请文件</w:t>
      </w:r>
      <w:r>
        <w:rPr>
          <w:rFonts w:hint="eastAsia" w:ascii="宋体" w:hAnsi="宋体" w:eastAsia="宋体" w:cs="宋体"/>
          <w:color w:val="000000"/>
          <w:sz w:val="21"/>
          <w:szCs w:val="21"/>
          <w:shd w:val="clear" w:color="auto" w:fill="FFFFFF"/>
        </w:rPr>
        <w:t>提交截止时间和</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时间，并在</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文件要求提交</w:t>
      </w:r>
      <w:r>
        <w:rPr>
          <w:rFonts w:hint="eastAsia" w:ascii="宋体" w:hAnsi="宋体" w:eastAsia="宋体" w:cs="宋体"/>
          <w:color w:val="000000"/>
          <w:sz w:val="21"/>
          <w:szCs w:val="21"/>
          <w:shd w:val="clear" w:color="auto" w:fill="FFFFFF"/>
          <w:lang w:eastAsia="zh-CN"/>
        </w:rPr>
        <w:t>采购申请文件</w:t>
      </w:r>
      <w:r>
        <w:rPr>
          <w:rFonts w:hint="eastAsia" w:ascii="宋体" w:hAnsi="宋体" w:eastAsia="宋体" w:cs="宋体"/>
          <w:color w:val="000000"/>
          <w:sz w:val="21"/>
          <w:szCs w:val="21"/>
          <w:shd w:val="clear" w:color="auto" w:fill="FFFFFF"/>
        </w:rPr>
        <w:t>的截止时间三日前，将变更时间以书面形式通知所有购买了</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文件的供应商，同时在四川省政府参事室机关网站上发布变更公告。</w:t>
      </w:r>
    </w:p>
    <w:p w14:paraId="2F3D26E9">
      <w:pPr>
        <w:pStyle w:val="11"/>
        <w:widowControl/>
        <w:spacing w:beforeAutospacing="0" w:afterAutospacing="0" w:line="315" w:lineRule="atLeast"/>
        <w:ind w:firstLine="422"/>
        <w:jc w:val="both"/>
        <w:rPr>
          <w:rFonts w:ascii="Times New Roman" w:hAnsi="Times New Roman"/>
          <w:sz w:val="21"/>
          <w:szCs w:val="21"/>
        </w:rPr>
      </w:pPr>
      <w:r>
        <w:rPr>
          <w:rFonts w:hint="eastAsia" w:ascii="宋体" w:hAnsi="宋体" w:eastAsia="宋体" w:cs="宋体"/>
          <w:b/>
          <w:bCs/>
          <w:color w:val="000000"/>
          <w:sz w:val="21"/>
          <w:szCs w:val="21"/>
          <w:shd w:val="clear" w:color="auto" w:fill="FFFFFF"/>
        </w:rPr>
        <w:t>8.答疑会和现场考察</w:t>
      </w:r>
    </w:p>
    <w:p w14:paraId="76E3240A">
      <w:pPr>
        <w:pStyle w:val="11"/>
        <w:widowControl/>
        <w:spacing w:beforeAutospacing="0" w:afterAutospacing="0" w:line="315" w:lineRule="atLeast"/>
        <w:ind w:firstLine="420" w:firstLineChars="200"/>
        <w:jc w:val="both"/>
        <w:rPr>
          <w:rFonts w:ascii="Times New Roman" w:hAnsi="Times New Roman"/>
          <w:sz w:val="21"/>
          <w:szCs w:val="21"/>
        </w:rPr>
      </w:pPr>
      <w:bookmarkStart w:id="29" w:name="_Toc77400780"/>
      <w:bookmarkStart w:id="30" w:name="_Toc183682351"/>
      <w:bookmarkStart w:id="31" w:name="_Toc351016479"/>
      <w:bookmarkStart w:id="32" w:name="_Toc89075876"/>
      <w:bookmarkStart w:id="33" w:name="_Toc217446042"/>
      <w:bookmarkStart w:id="34" w:name="_Toc183582214"/>
      <w:r>
        <w:rPr>
          <w:rFonts w:hint="eastAsia" w:ascii="宋体" w:hAnsi="宋体" w:eastAsia="宋体" w:cs="宋体"/>
          <w:color w:val="000000"/>
          <w:sz w:val="21"/>
          <w:szCs w:val="21"/>
          <w:shd w:val="clear" w:color="auto" w:fill="FFFFFF"/>
        </w:rPr>
        <w:t>本项目不组织现场考察会或答疑会。</w:t>
      </w:r>
      <w:bookmarkEnd w:id="29"/>
      <w:bookmarkEnd w:id="30"/>
      <w:bookmarkEnd w:id="31"/>
      <w:bookmarkEnd w:id="32"/>
      <w:bookmarkEnd w:id="33"/>
      <w:bookmarkEnd w:id="34"/>
    </w:p>
    <w:p w14:paraId="23ADECEE">
      <w:pPr>
        <w:pStyle w:val="4"/>
        <w:widowControl/>
        <w:spacing w:beforeAutospacing="0" w:afterAutospacing="0" w:line="473" w:lineRule="atLeast"/>
        <w:ind w:left="124"/>
        <w:jc w:val="center"/>
        <w:rPr>
          <w:rFonts w:cs="宋体"/>
          <w:color w:val="000000"/>
          <w:sz w:val="32"/>
          <w:szCs w:val="32"/>
          <w:shd w:val="clear" w:color="auto" w:fill="FFFFFF"/>
        </w:rPr>
      </w:pPr>
    </w:p>
    <w:p w14:paraId="2D73E76C">
      <w:pPr>
        <w:pStyle w:val="4"/>
        <w:widowControl/>
        <w:spacing w:beforeAutospacing="0" w:afterAutospacing="0" w:line="473" w:lineRule="atLeast"/>
        <w:ind w:left="124"/>
        <w:jc w:val="center"/>
        <w:rPr>
          <w:rFonts w:hint="eastAsia" w:eastAsia="宋体"/>
          <w:lang w:eastAsia="zh-CN"/>
        </w:rPr>
      </w:pPr>
      <w:r>
        <w:rPr>
          <w:rFonts w:cs="宋体"/>
          <w:color w:val="000000"/>
          <w:sz w:val="32"/>
          <w:szCs w:val="32"/>
          <w:shd w:val="clear" w:color="auto" w:fill="FFFFFF"/>
        </w:rPr>
        <w:t>四、</w:t>
      </w:r>
      <w:r>
        <w:rPr>
          <w:rFonts w:hint="eastAsia" w:cs="宋体"/>
          <w:color w:val="000000"/>
          <w:sz w:val="32"/>
          <w:szCs w:val="32"/>
          <w:shd w:val="clear" w:color="auto" w:fill="FFFFFF"/>
          <w:lang w:eastAsia="zh-CN"/>
        </w:rPr>
        <w:t>采购申请文件</w:t>
      </w:r>
    </w:p>
    <w:p w14:paraId="0BD7DFC2">
      <w:pPr>
        <w:pStyle w:val="5"/>
        <w:widowControl/>
        <w:spacing w:beforeAutospacing="0" w:afterAutospacing="0" w:line="369" w:lineRule="atLeast"/>
        <w:ind w:firstLine="422"/>
        <w:rPr>
          <w:rFonts w:hint="default"/>
        </w:rPr>
      </w:pPr>
      <w:r>
        <w:rPr>
          <w:rFonts w:cs="宋体"/>
          <w:color w:val="000000"/>
          <w:sz w:val="21"/>
          <w:szCs w:val="21"/>
          <w:shd w:val="clear" w:color="auto" w:fill="FFFFFF"/>
        </w:rPr>
        <w:t>9．</w:t>
      </w:r>
      <w:r>
        <w:rPr>
          <w:rFonts w:hint="eastAsia" w:cs="宋体"/>
          <w:color w:val="000000"/>
          <w:sz w:val="21"/>
          <w:szCs w:val="21"/>
          <w:shd w:val="clear" w:color="auto" w:fill="FFFFFF"/>
          <w:lang w:eastAsia="zh-CN"/>
        </w:rPr>
        <w:t>采购申请文件</w:t>
      </w:r>
      <w:r>
        <w:rPr>
          <w:rFonts w:cs="宋体"/>
          <w:color w:val="000000"/>
          <w:sz w:val="21"/>
          <w:szCs w:val="21"/>
          <w:shd w:val="clear" w:color="auto" w:fill="FFFFFF"/>
        </w:rPr>
        <w:t>的语言</w:t>
      </w:r>
    </w:p>
    <w:p w14:paraId="7D03E484">
      <w:pPr>
        <w:pStyle w:val="11"/>
        <w:widowControl/>
        <w:spacing w:beforeAutospacing="0" w:afterAutospacing="0" w:line="315" w:lineRule="atLeast"/>
        <w:ind w:firstLine="420"/>
        <w:jc w:val="both"/>
        <w:rPr>
          <w:rFonts w:hint="eastAsia" w:ascii="Times New Roman" w:hAnsi="Times New Roman" w:eastAsia="宋体"/>
          <w:sz w:val="21"/>
          <w:szCs w:val="21"/>
          <w:lang w:eastAsia="zh-CN"/>
        </w:rPr>
      </w:pPr>
      <w:r>
        <w:rPr>
          <w:rFonts w:hint="eastAsia" w:ascii="宋体" w:hAnsi="宋体" w:eastAsia="宋体" w:cs="宋体"/>
          <w:color w:val="000000"/>
          <w:sz w:val="21"/>
          <w:szCs w:val="21"/>
          <w:shd w:val="clear" w:color="auto" w:fill="FFFFFF"/>
        </w:rPr>
        <w:t>9.1 供应商提交的</w:t>
      </w:r>
      <w:r>
        <w:rPr>
          <w:rFonts w:hint="eastAsia" w:ascii="宋体" w:hAnsi="宋体" w:eastAsia="宋体" w:cs="宋体"/>
          <w:color w:val="000000"/>
          <w:sz w:val="21"/>
          <w:szCs w:val="21"/>
          <w:shd w:val="clear" w:color="auto" w:fill="FFFFFF"/>
          <w:lang w:eastAsia="zh-CN"/>
        </w:rPr>
        <w:t>采购申请文件</w:t>
      </w:r>
      <w:r>
        <w:rPr>
          <w:rFonts w:hint="eastAsia" w:ascii="宋体" w:hAnsi="宋体" w:eastAsia="宋体" w:cs="宋体"/>
          <w:color w:val="000000"/>
          <w:sz w:val="21"/>
          <w:szCs w:val="21"/>
          <w:shd w:val="clear" w:color="auto" w:fill="FFFFFF"/>
        </w:rPr>
        <w:t>以及供应商与采购单位就有关</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的所有来往书面文件均须使用中文。</w:t>
      </w:r>
      <w:r>
        <w:rPr>
          <w:rFonts w:hint="eastAsia" w:ascii="宋体" w:hAnsi="宋体" w:eastAsia="宋体" w:cs="宋体"/>
          <w:color w:val="000000"/>
          <w:sz w:val="21"/>
          <w:szCs w:val="21"/>
          <w:shd w:val="clear" w:color="auto" w:fill="FFFFFF"/>
          <w:lang w:eastAsia="zh-CN"/>
        </w:rPr>
        <w:t>采购申请文件</w:t>
      </w:r>
      <w:r>
        <w:rPr>
          <w:rFonts w:hint="eastAsia" w:ascii="宋体" w:hAnsi="宋体" w:eastAsia="宋体" w:cs="宋体"/>
          <w:color w:val="000000"/>
          <w:sz w:val="21"/>
          <w:szCs w:val="21"/>
          <w:shd w:val="clear" w:color="auto" w:fill="FFFFFF"/>
        </w:rPr>
        <w:t>中如附有外文资料，应逐一对应翻译成中文并加盖供应商公章后附在相关外文资料后面（说明：供应商的法定代表人为外籍人士的，法定代表人的签字和护照除外）</w:t>
      </w:r>
      <w:r>
        <w:rPr>
          <w:rFonts w:hint="eastAsia" w:ascii="宋体" w:hAnsi="宋体" w:eastAsia="宋体" w:cs="宋体"/>
          <w:color w:val="000000"/>
          <w:sz w:val="21"/>
          <w:szCs w:val="21"/>
          <w:shd w:val="clear" w:color="auto" w:fill="FFFFFF"/>
          <w:lang w:eastAsia="zh-CN"/>
        </w:rPr>
        <w:t>。</w:t>
      </w:r>
    </w:p>
    <w:p w14:paraId="369C033A">
      <w:pPr>
        <w:pStyle w:val="11"/>
        <w:widowControl/>
        <w:spacing w:beforeAutospacing="0" w:afterAutospacing="0" w:line="315" w:lineRule="atLeast"/>
        <w:ind w:firstLine="420"/>
        <w:rPr>
          <w:rFonts w:ascii="Times New Roman" w:hAnsi="Times New Roman"/>
          <w:sz w:val="21"/>
          <w:szCs w:val="21"/>
        </w:rPr>
      </w:pPr>
      <w:r>
        <w:rPr>
          <w:rFonts w:hint="eastAsia" w:ascii="宋体" w:hAnsi="宋体" w:eastAsia="宋体" w:cs="宋体"/>
          <w:color w:val="000000"/>
          <w:sz w:val="21"/>
          <w:szCs w:val="21"/>
          <w:shd w:val="clear" w:color="auto" w:fill="FFFFFF"/>
        </w:rPr>
        <w:t>9.2 翻译的中文资料与外文资料如果出现差异和矛盾时，以中文为准。涉嫌虚假响应的按照相关法律法规处理。</w:t>
      </w:r>
    </w:p>
    <w:p w14:paraId="75350878">
      <w:pPr>
        <w:pStyle w:val="11"/>
        <w:widowControl/>
        <w:spacing w:beforeAutospacing="0" w:afterAutospacing="0" w:line="315" w:lineRule="atLeast"/>
        <w:ind w:firstLine="422"/>
        <w:jc w:val="both"/>
        <w:rPr>
          <w:rFonts w:ascii="Times New Roman" w:hAnsi="Times New Roman"/>
          <w:sz w:val="21"/>
          <w:szCs w:val="21"/>
        </w:rPr>
      </w:pPr>
      <w:r>
        <w:rPr>
          <w:rFonts w:hint="eastAsia" w:ascii="宋体" w:hAnsi="宋体" w:eastAsia="宋体" w:cs="宋体"/>
          <w:b/>
          <w:bCs/>
          <w:color w:val="000000"/>
          <w:sz w:val="21"/>
          <w:szCs w:val="21"/>
          <w:shd w:val="clear" w:color="auto" w:fill="FFFFFF"/>
        </w:rPr>
        <w:t>10．计量单位</w:t>
      </w:r>
    </w:p>
    <w:p w14:paraId="0EFEB2F6">
      <w:pPr>
        <w:pStyle w:val="11"/>
        <w:widowControl/>
        <w:spacing w:beforeAutospacing="0" w:afterAutospacing="0" w:line="315" w:lineRule="atLeast"/>
        <w:ind w:firstLine="411"/>
        <w:jc w:val="both"/>
        <w:rPr>
          <w:rFonts w:ascii="Times New Roman" w:hAnsi="Times New Roman"/>
          <w:sz w:val="21"/>
          <w:szCs w:val="21"/>
        </w:rPr>
      </w:pPr>
      <w:r>
        <w:rPr>
          <w:rFonts w:hint="eastAsia" w:ascii="宋体" w:hAnsi="宋体" w:eastAsia="宋体" w:cs="宋体"/>
          <w:color w:val="000000"/>
          <w:sz w:val="21"/>
          <w:szCs w:val="21"/>
          <w:shd w:val="clear" w:color="auto" w:fill="FFFFFF"/>
        </w:rPr>
        <w:t>除技术规格及要求中另有规定外，本项目均采用国家法定的计量单位。</w:t>
      </w:r>
    </w:p>
    <w:p w14:paraId="46D01717">
      <w:pPr>
        <w:pStyle w:val="5"/>
        <w:widowControl/>
        <w:spacing w:beforeAutospacing="0" w:afterAutospacing="0" w:line="369" w:lineRule="atLeast"/>
        <w:rPr>
          <w:rFonts w:hint="default"/>
        </w:rPr>
      </w:pPr>
      <w:r>
        <w:rPr>
          <w:rFonts w:cs="宋体"/>
          <w:color w:val="000000"/>
          <w:sz w:val="21"/>
          <w:szCs w:val="21"/>
          <w:shd w:val="clear" w:color="auto" w:fill="FFFFFF"/>
        </w:rPr>
        <w:t> </w:t>
      </w:r>
      <w:r>
        <w:rPr>
          <w:rFonts w:hint="eastAsia" w:cs="宋体"/>
          <w:color w:val="000000"/>
          <w:sz w:val="21"/>
          <w:szCs w:val="21"/>
          <w:shd w:val="clear" w:color="auto" w:fill="FFFFFF"/>
          <w:lang w:val="en-US" w:eastAsia="zh-CN"/>
        </w:rPr>
        <w:t xml:space="preserve">  </w:t>
      </w:r>
      <w:r>
        <w:rPr>
          <w:rFonts w:cs="宋体"/>
          <w:color w:val="000000"/>
          <w:sz w:val="21"/>
          <w:szCs w:val="21"/>
          <w:shd w:val="clear" w:color="auto" w:fill="FFFFFF"/>
        </w:rPr>
        <w:t xml:space="preserve">11. </w:t>
      </w:r>
      <w:r>
        <w:rPr>
          <w:rFonts w:hint="eastAsia" w:cs="宋体"/>
          <w:color w:val="000000"/>
          <w:sz w:val="21"/>
          <w:szCs w:val="21"/>
          <w:shd w:val="clear" w:color="auto" w:fill="FFFFFF"/>
          <w:lang w:eastAsia="zh-CN"/>
        </w:rPr>
        <w:t>采购</w:t>
      </w:r>
      <w:r>
        <w:rPr>
          <w:rFonts w:cs="宋体"/>
          <w:color w:val="000000"/>
          <w:sz w:val="21"/>
          <w:szCs w:val="21"/>
          <w:shd w:val="clear" w:color="auto" w:fill="FFFFFF"/>
        </w:rPr>
        <w:t>货币</w:t>
      </w:r>
    </w:p>
    <w:p w14:paraId="2CAB35BF">
      <w:pPr>
        <w:pStyle w:val="11"/>
        <w:widowControl/>
        <w:spacing w:beforeAutospacing="0" w:afterAutospacing="0" w:line="315" w:lineRule="atLeast"/>
        <w:ind w:left="118" w:hanging="118"/>
        <w:jc w:val="both"/>
        <w:rPr>
          <w:rFonts w:hint="eastAsia" w:ascii="宋体" w:hAnsi="宋体" w:eastAsia="宋体" w:cs="宋体"/>
          <w:color w:val="000000"/>
          <w:sz w:val="21"/>
          <w:szCs w:val="21"/>
          <w:shd w:val="clear" w:color="auto" w:fill="FFFFFF"/>
        </w:rPr>
      </w:pPr>
      <w:r>
        <w:rPr>
          <w:rFonts w:hint="eastAsia" w:ascii="宋体" w:hAnsi="宋体" w:eastAsia="宋体" w:cs="宋体"/>
          <w:b/>
          <w:bCs/>
          <w:color w:val="000000"/>
          <w:sz w:val="21"/>
          <w:szCs w:val="21"/>
          <w:shd w:val="clear" w:color="auto" w:fill="FFFFFF"/>
        </w:rPr>
        <w:t>  </w:t>
      </w:r>
      <w:r>
        <w:rPr>
          <w:rFonts w:hint="eastAsia" w:ascii="宋体" w:hAnsi="宋体" w:eastAsia="宋体" w:cs="宋体"/>
          <w:color w:val="000000"/>
          <w:sz w:val="21"/>
          <w:szCs w:val="21"/>
          <w:shd w:val="clear" w:color="auto" w:fill="FFFFFF"/>
        </w:rPr>
        <w:t>本次采购项目均以人民币报价。</w:t>
      </w:r>
    </w:p>
    <w:p w14:paraId="694E705E">
      <w:pPr>
        <w:pStyle w:val="11"/>
        <w:widowControl/>
        <w:spacing w:beforeAutospacing="0" w:afterAutospacing="0" w:line="315" w:lineRule="atLeast"/>
        <w:ind w:firstLine="420" w:firstLineChars="200"/>
        <w:jc w:val="both"/>
        <w:rPr>
          <w:rFonts w:hint="default" w:ascii="宋体" w:hAnsi="宋体" w:eastAsia="宋体" w:cs="宋体"/>
          <w:b/>
          <w:bCs/>
          <w:color w:val="000000"/>
          <w:kern w:val="0"/>
          <w:sz w:val="21"/>
          <w:szCs w:val="21"/>
          <w:shd w:val="clear" w:color="auto" w:fill="FFFFFF"/>
          <w:lang w:val="en-US" w:eastAsia="zh-CN" w:bidi="ar-SA"/>
        </w:rPr>
      </w:pPr>
      <w:r>
        <w:rPr>
          <w:rFonts w:hint="eastAsia" w:ascii="宋体" w:hAnsi="宋体" w:eastAsia="宋体" w:cs="宋体"/>
          <w:b/>
          <w:bCs/>
          <w:color w:val="000000"/>
          <w:kern w:val="0"/>
          <w:sz w:val="21"/>
          <w:szCs w:val="21"/>
          <w:shd w:val="clear" w:color="auto" w:fill="FFFFFF"/>
          <w:lang w:val="en-US" w:eastAsia="zh-CN" w:bidi="ar-SA"/>
        </w:rPr>
        <w:t>12. 知识产权</w:t>
      </w:r>
    </w:p>
    <w:p w14:paraId="167BF853">
      <w:pPr>
        <w:pStyle w:val="11"/>
        <w:widowControl/>
        <w:spacing w:beforeAutospacing="0" w:afterAutospacing="0" w:line="300" w:lineRule="atLeast"/>
        <w:ind w:firstLine="420"/>
        <w:jc w:val="both"/>
        <w:rPr>
          <w:rFonts w:ascii="Times New Roman" w:hAnsi="Times New Roman"/>
          <w:sz w:val="20"/>
          <w:szCs w:val="20"/>
        </w:rPr>
      </w:pPr>
      <w:r>
        <w:rPr>
          <w:rFonts w:hint="eastAsia" w:ascii="宋体" w:hAnsi="宋体" w:eastAsia="宋体" w:cs="宋体"/>
          <w:color w:val="000000"/>
          <w:sz w:val="21"/>
          <w:szCs w:val="21"/>
          <w:shd w:val="clear" w:color="auto" w:fill="FFFFFF"/>
        </w:rPr>
        <w:t>1</w:t>
      </w:r>
      <w:r>
        <w:rPr>
          <w:rFonts w:hint="eastAsia" w:ascii="宋体" w:hAnsi="宋体" w:eastAsia="宋体" w:cs="宋体"/>
          <w:color w:val="000000"/>
          <w:sz w:val="21"/>
          <w:szCs w:val="21"/>
          <w:shd w:val="clear" w:color="auto" w:fill="FFFFFF"/>
          <w:lang w:val="en-US" w:eastAsia="zh-CN"/>
        </w:rPr>
        <w:t>2</w:t>
      </w:r>
      <w:r>
        <w:rPr>
          <w:rFonts w:hint="eastAsia" w:ascii="宋体" w:hAnsi="宋体" w:eastAsia="宋体" w:cs="宋体"/>
          <w:color w:val="000000"/>
          <w:sz w:val="21"/>
          <w:szCs w:val="21"/>
          <w:shd w:val="clear" w:color="auto" w:fill="FFFFFF"/>
        </w:rPr>
        <w:t>.1 供应商应保证在本项目使用的任何项目和服务（包括部分使用）时，不会产生因第三方提出侵犯其专利权、商标权或其它知识产权而引起的法律和经济纠纷，如因专利权、商标权或其它知识产权而引起法律和经济纠纷，由供应商承担所有相关责任。</w:t>
      </w:r>
    </w:p>
    <w:p w14:paraId="0FFB31D5">
      <w:pPr>
        <w:pStyle w:val="11"/>
        <w:widowControl/>
        <w:spacing w:beforeAutospacing="0" w:afterAutospacing="0" w:line="300" w:lineRule="atLeast"/>
        <w:ind w:firstLine="420"/>
        <w:jc w:val="both"/>
        <w:rPr>
          <w:rFonts w:ascii="Times New Roman" w:hAnsi="Times New Roman"/>
          <w:sz w:val="20"/>
          <w:szCs w:val="20"/>
        </w:rPr>
      </w:pPr>
      <w:r>
        <w:rPr>
          <w:rFonts w:hint="eastAsia" w:ascii="宋体" w:hAnsi="宋体" w:eastAsia="宋体" w:cs="宋体"/>
          <w:color w:val="000000"/>
          <w:sz w:val="21"/>
          <w:szCs w:val="21"/>
          <w:shd w:val="clear" w:color="auto" w:fill="FFFFFF"/>
        </w:rPr>
        <w:t>1</w:t>
      </w:r>
      <w:r>
        <w:rPr>
          <w:rFonts w:hint="eastAsia" w:ascii="宋体" w:hAnsi="宋体" w:eastAsia="宋体" w:cs="宋体"/>
          <w:color w:val="000000"/>
          <w:sz w:val="21"/>
          <w:szCs w:val="21"/>
          <w:shd w:val="clear" w:color="auto" w:fill="FFFFFF"/>
          <w:lang w:val="en-US" w:eastAsia="zh-CN"/>
        </w:rPr>
        <w:t>2</w:t>
      </w:r>
      <w:r>
        <w:rPr>
          <w:rFonts w:hint="eastAsia" w:ascii="宋体" w:hAnsi="宋体" w:eastAsia="宋体" w:cs="宋体"/>
          <w:color w:val="000000"/>
          <w:sz w:val="21"/>
          <w:szCs w:val="21"/>
          <w:shd w:val="clear" w:color="auto" w:fill="FFFFFF"/>
        </w:rPr>
        <w:t>.2 采购人享有本项目实施过程中产生的知识成果及知识产权。</w:t>
      </w:r>
    </w:p>
    <w:p w14:paraId="16ED577A">
      <w:pPr>
        <w:pStyle w:val="11"/>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rPr>
        <w:t>1</w:t>
      </w:r>
      <w:r>
        <w:rPr>
          <w:rFonts w:hint="eastAsia" w:ascii="宋体" w:hAnsi="宋体" w:eastAsia="宋体" w:cs="宋体"/>
          <w:color w:val="000000"/>
          <w:sz w:val="21"/>
          <w:szCs w:val="21"/>
          <w:shd w:val="clear" w:color="auto" w:fill="FFFFFF"/>
          <w:lang w:val="en-US" w:eastAsia="zh-CN"/>
        </w:rPr>
        <w:t>2</w:t>
      </w:r>
      <w:r>
        <w:rPr>
          <w:rFonts w:hint="eastAsia" w:ascii="宋体" w:hAnsi="宋体" w:eastAsia="宋体" w:cs="宋体"/>
          <w:color w:val="000000"/>
          <w:sz w:val="21"/>
          <w:szCs w:val="21"/>
          <w:shd w:val="clear" w:color="auto" w:fill="FFFFFF"/>
        </w:rPr>
        <w:t>.3 供应商如欲在项目实施过程中采用自有知识成果，需在</w:t>
      </w:r>
      <w:r>
        <w:rPr>
          <w:rFonts w:hint="eastAsia" w:ascii="宋体" w:hAnsi="宋体" w:eastAsia="宋体" w:cs="宋体"/>
          <w:color w:val="000000"/>
          <w:sz w:val="21"/>
          <w:szCs w:val="21"/>
          <w:shd w:val="clear" w:color="auto" w:fill="FFFFFF"/>
          <w:lang w:eastAsia="zh-CN"/>
        </w:rPr>
        <w:t>采购申请文件</w:t>
      </w:r>
      <w:r>
        <w:rPr>
          <w:rFonts w:hint="eastAsia" w:ascii="宋体" w:hAnsi="宋体" w:eastAsia="宋体" w:cs="宋体"/>
          <w:color w:val="000000"/>
          <w:sz w:val="21"/>
          <w:szCs w:val="21"/>
          <w:shd w:val="clear" w:color="auto" w:fill="FFFFFF"/>
        </w:rPr>
        <w:t>中声明，并提供相关知识产权证明文件。使用该知识成果后，供应商需提供开发接口和开发手册等技术文档，并承诺提供无限期技术支持，采购人享有永久使用权。</w:t>
      </w:r>
    </w:p>
    <w:p w14:paraId="317FD581">
      <w:pPr>
        <w:pStyle w:val="11"/>
        <w:widowControl/>
        <w:spacing w:beforeAutospacing="0" w:afterAutospacing="0" w:line="315" w:lineRule="atLeast"/>
        <w:ind w:firstLine="403"/>
        <w:jc w:val="both"/>
        <w:rPr>
          <w:rFonts w:ascii="Times New Roman" w:hAnsi="Times New Roman"/>
          <w:sz w:val="21"/>
          <w:szCs w:val="21"/>
        </w:rPr>
      </w:pPr>
      <w:r>
        <w:rPr>
          <w:rFonts w:hint="eastAsia" w:ascii="宋体" w:hAnsi="宋体" w:eastAsia="宋体" w:cs="宋体"/>
          <w:color w:val="000000"/>
          <w:sz w:val="21"/>
          <w:szCs w:val="21"/>
          <w:shd w:val="clear" w:color="auto" w:fill="FFFFFF"/>
        </w:rPr>
        <w:t>1</w:t>
      </w:r>
      <w:r>
        <w:rPr>
          <w:rFonts w:hint="eastAsia" w:ascii="宋体" w:hAnsi="宋体" w:eastAsia="宋体" w:cs="宋体"/>
          <w:color w:val="000000"/>
          <w:sz w:val="21"/>
          <w:szCs w:val="21"/>
          <w:shd w:val="clear" w:color="auto" w:fill="FFFFFF"/>
          <w:lang w:val="en-US" w:eastAsia="zh-CN"/>
        </w:rPr>
        <w:t>2</w:t>
      </w:r>
      <w:r>
        <w:rPr>
          <w:rFonts w:hint="eastAsia" w:ascii="宋体" w:hAnsi="宋体" w:eastAsia="宋体" w:cs="宋体"/>
          <w:color w:val="000000"/>
          <w:sz w:val="21"/>
          <w:szCs w:val="21"/>
          <w:shd w:val="clear" w:color="auto" w:fill="FFFFFF"/>
        </w:rPr>
        <w:t>.4 如采用供应商所不拥有的知识产权，则在报价中必须包括合法获取该知识产权的相关费用。</w:t>
      </w:r>
    </w:p>
    <w:p w14:paraId="6C3B6A9C">
      <w:pPr>
        <w:pStyle w:val="5"/>
        <w:widowControl/>
        <w:spacing w:beforeAutospacing="0" w:afterAutospacing="0" w:line="369" w:lineRule="atLeast"/>
        <w:ind w:firstLine="422"/>
        <w:rPr>
          <w:rFonts w:hint="default"/>
        </w:rPr>
      </w:pPr>
      <w:r>
        <w:rPr>
          <w:rFonts w:cs="宋体"/>
          <w:color w:val="000000"/>
          <w:sz w:val="21"/>
          <w:szCs w:val="21"/>
          <w:shd w:val="clear" w:color="auto" w:fill="FFFFFF"/>
        </w:rPr>
        <w:t>1</w:t>
      </w:r>
      <w:r>
        <w:rPr>
          <w:rFonts w:hint="eastAsia" w:cs="宋体"/>
          <w:color w:val="000000"/>
          <w:sz w:val="21"/>
          <w:szCs w:val="21"/>
          <w:shd w:val="clear" w:color="auto" w:fill="FFFFFF"/>
          <w:lang w:val="en-US" w:eastAsia="zh-CN"/>
        </w:rPr>
        <w:t>3</w:t>
      </w:r>
      <w:r>
        <w:rPr>
          <w:rFonts w:cs="宋体"/>
          <w:color w:val="000000"/>
          <w:sz w:val="21"/>
          <w:szCs w:val="21"/>
          <w:shd w:val="clear" w:color="auto" w:fill="FFFFFF"/>
        </w:rPr>
        <w:t>．</w:t>
      </w:r>
      <w:r>
        <w:rPr>
          <w:rFonts w:hint="eastAsia" w:cs="宋体"/>
          <w:color w:val="000000"/>
          <w:sz w:val="21"/>
          <w:szCs w:val="21"/>
          <w:shd w:val="clear" w:color="auto" w:fill="FFFFFF"/>
          <w:lang w:eastAsia="zh-CN"/>
        </w:rPr>
        <w:t>采购申请文件</w:t>
      </w:r>
      <w:r>
        <w:rPr>
          <w:rFonts w:cs="宋体"/>
          <w:color w:val="000000"/>
          <w:sz w:val="21"/>
          <w:szCs w:val="21"/>
          <w:shd w:val="clear" w:color="auto" w:fill="FFFFFF"/>
        </w:rPr>
        <w:t>的组成</w:t>
      </w:r>
    </w:p>
    <w:p w14:paraId="51BEA8E1">
      <w:pPr>
        <w:pStyle w:val="11"/>
        <w:widowControl/>
        <w:spacing w:beforeAutospacing="0" w:afterAutospacing="0" w:line="315" w:lineRule="atLeast"/>
        <w:jc w:val="both"/>
        <w:rPr>
          <w:rFonts w:hint="eastAsia" w:ascii="宋体" w:hAnsi="宋体" w:eastAsia="宋体" w:cs="宋体"/>
          <w:color w:val="000000"/>
          <w:sz w:val="21"/>
          <w:szCs w:val="21"/>
          <w:shd w:val="clear" w:color="auto" w:fill="FFFFFF"/>
        </w:rPr>
      </w:pPr>
    </w:p>
    <w:p w14:paraId="548A18FA">
      <w:pPr>
        <w:pStyle w:val="11"/>
        <w:widowControl/>
        <w:spacing w:beforeAutospacing="0" w:afterAutospacing="0" w:line="315" w:lineRule="atLeast"/>
        <w:jc w:val="both"/>
        <w:rPr>
          <w:rFonts w:hint="eastAsia" w:ascii="宋体" w:hAnsi="宋体" w:eastAsia="宋体" w:cs="宋体"/>
          <w:color w:val="000000"/>
          <w:sz w:val="21"/>
          <w:szCs w:val="21"/>
          <w:shd w:val="clear" w:color="auto" w:fill="FFFFFF"/>
        </w:rPr>
      </w:pPr>
    </w:p>
    <w:p w14:paraId="37F5A2A9">
      <w:pPr>
        <w:pStyle w:val="11"/>
        <w:widowControl/>
        <w:spacing w:beforeAutospacing="0" w:afterAutospacing="0" w:line="315" w:lineRule="atLeast"/>
        <w:ind w:firstLine="420" w:firstLineChars="200"/>
        <w:jc w:val="both"/>
        <w:rPr>
          <w:rFonts w:hint="eastAsia" w:ascii="宋体" w:hAnsi="宋体" w:eastAsia="宋体" w:cs="宋体"/>
          <w:color w:val="000000"/>
          <w:sz w:val="21"/>
          <w:szCs w:val="21"/>
          <w:shd w:val="clear" w:color="auto" w:fill="FFFFFF"/>
          <w:lang w:val="en-US"/>
        </w:rPr>
      </w:pPr>
      <w:r>
        <w:rPr>
          <w:rFonts w:hint="eastAsia" w:ascii="宋体" w:hAnsi="宋体" w:eastAsia="宋体" w:cs="宋体"/>
          <w:color w:val="000000"/>
          <w:sz w:val="21"/>
          <w:szCs w:val="21"/>
          <w:shd w:val="clear" w:color="auto" w:fill="FFFFFF"/>
        </w:rPr>
        <w:t>供应商编写的</w:t>
      </w:r>
      <w:r>
        <w:rPr>
          <w:rFonts w:hint="eastAsia" w:ascii="宋体" w:hAnsi="宋体" w:eastAsia="宋体" w:cs="宋体"/>
          <w:color w:val="000000"/>
          <w:sz w:val="21"/>
          <w:szCs w:val="21"/>
          <w:shd w:val="clear" w:color="auto" w:fill="FFFFFF"/>
          <w:lang w:val="en-US" w:eastAsia="zh-CN"/>
        </w:rPr>
        <w:t>采购申请</w:t>
      </w:r>
      <w:r>
        <w:rPr>
          <w:rFonts w:hint="eastAsia" w:ascii="宋体" w:hAnsi="宋体" w:eastAsia="宋体" w:cs="宋体"/>
          <w:color w:val="000000"/>
          <w:sz w:val="21"/>
          <w:szCs w:val="21"/>
          <w:shd w:val="clear" w:color="auto" w:fill="FFFFFF"/>
        </w:rPr>
        <w:t>文件应包括</w:t>
      </w:r>
      <w:r>
        <w:rPr>
          <w:rFonts w:hint="eastAsia" w:ascii="宋体" w:hAnsi="宋体" w:eastAsia="宋体" w:cs="宋体"/>
          <w:color w:val="000000"/>
          <w:sz w:val="21"/>
          <w:szCs w:val="21"/>
          <w:shd w:val="clear" w:color="auto" w:fill="FFFFFF"/>
          <w:lang w:val="en-US" w:eastAsia="zh-CN"/>
        </w:rPr>
        <w:t>采购</w:t>
      </w:r>
      <w:r>
        <w:rPr>
          <w:rFonts w:hint="eastAsia" w:ascii="宋体" w:hAnsi="宋体" w:eastAsia="宋体" w:cs="宋体"/>
          <w:color w:val="000000"/>
          <w:sz w:val="21"/>
          <w:szCs w:val="21"/>
          <w:shd w:val="clear" w:color="auto" w:fill="FFFFFF"/>
          <w:lang w:val="en-US"/>
        </w:rPr>
        <w:t>文件要求的资格条件及以外的所有材料。</w:t>
      </w:r>
    </w:p>
    <w:p w14:paraId="546CCB6C">
      <w:pPr>
        <w:pStyle w:val="11"/>
        <w:widowControl/>
        <w:spacing w:before="156" w:beforeAutospacing="0" w:after="156" w:afterAutospacing="0" w:line="315" w:lineRule="atLeast"/>
        <w:ind w:firstLine="420" w:firstLineChars="200"/>
        <w:jc w:val="both"/>
        <w:rPr>
          <w:rFonts w:ascii="Times New Roman" w:hAnsi="Times New Roman"/>
          <w:sz w:val="21"/>
          <w:szCs w:val="21"/>
        </w:rPr>
      </w:pPr>
      <w:r>
        <w:rPr>
          <w:rFonts w:hint="eastAsia" w:ascii="宋体" w:hAnsi="宋体" w:eastAsia="宋体" w:cs="宋体"/>
          <w:b/>
          <w:bCs/>
          <w:color w:val="000000"/>
          <w:sz w:val="21"/>
          <w:szCs w:val="21"/>
          <w:shd w:val="clear" w:color="auto" w:fill="FFFFFF"/>
        </w:rPr>
        <w:t>1</w:t>
      </w:r>
      <w:r>
        <w:rPr>
          <w:rFonts w:hint="eastAsia" w:ascii="宋体" w:hAnsi="宋体" w:eastAsia="宋体" w:cs="宋体"/>
          <w:b/>
          <w:bCs/>
          <w:color w:val="000000"/>
          <w:sz w:val="21"/>
          <w:szCs w:val="21"/>
          <w:shd w:val="clear" w:color="auto" w:fill="FFFFFF"/>
          <w:lang w:val="en-US" w:eastAsia="zh-CN"/>
        </w:rPr>
        <w:t>4</w:t>
      </w:r>
      <w:r>
        <w:rPr>
          <w:rFonts w:hint="eastAsia" w:ascii="宋体" w:hAnsi="宋体" w:eastAsia="宋体" w:cs="宋体"/>
          <w:b/>
          <w:bCs/>
          <w:color w:val="000000"/>
          <w:sz w:val="21"/>
          <w:szCs w:val="21"/>
          <w:shd w:val="clear" w:color="auto" w:fill="FFFFFF"/>
        </w:rPr>
        <w:t>．</w:t>
      </w:r>
      <w:r>
        <w:rPr>
          <w:rFonts w:hint="eastAsia" w:ascii="宋体" w:hAnsi="宋体" w:eastAsia="宋体" w:cs="宋体"/>
          <w:b/>
          <w:bCs/>
          <w:color w:val="000000"/>
          <w:sz w:val="21"/>
          <w:szCs w:val="21"/>
          <w:shd w:val="clear" w:color="auto" w:fill="FFFFFF"/>
          <w:lang w:eastAsia="zh-CN"/>
        </w:rPr>
        <w:t>采购申请文件</w:t>
      </w:r>
      <w:r>
        <w:rPr>
          <w:rFonts w:hint="eastAsia" w:ascii="宋体" w:hAnsi="宋体" w:eastAsia="宋体" w:cs="宋体"/>
          <w:b/>
          <w:bCs/>
          <w:color w:val="000000"/>
          <w:sz w:val="21"/>
          <w:szCs w:val="21"/>
          <w:shd w:val="clear" w:color="auto" w:fill="FFFFFF"/>
        </w:rPr>
        <w:t>格式</w:t>
      </w:r>
    </w:p>
    <w:p w14:paraId="2B33F5A4">
      <w:pPr>
        <w:pStyle w:val="11"/>
        <w:widowControl/>
        <w:spacing w:beforeAutospacing="0" w:afterAutospacing="0" w:line="315" w:lineRule="atLeast"/>
        <w:jc w:val="both"/>
        <w:rPr>
          <w:rFonts w:ascii="Times New Roman" w:hAnsi="Times New Roman"/>
          <w:sz w:val="21"/>
          <w:szCs w:val="21"/>
        </w:rPr>
      </w:pPr>
      <w:r>
        <w:rPr>
          <w:rFonts w:hint="eastAsia" w:ascii="宋体" w:hAnsi="宋体" w:eastAsia="宋体" w:cs="宋体"/>
          <w:color w:val="000000"/>
          <w:sz w:val="21"/>
          <w:szCs w:val="21"/>
          <w:shd w:val="clear" w:color="auto" w:fill="FFFFFF"/>
        </w:rPr>
        <w:t>  1</w:t>
      </w:r>
      <w:r>
        <w:rPr>
          <w:rFonts w:hint="eastAsia" w:ascii="宋体" w:hAnsi="宋体" w:eastAsia="宋体" w:cs="宋体"/>
          <w:color w:val="000000"/>
          <w:sz w:val="21"/>
          <w:szCs w:val="21"/>
          <w:shd w:val="clear" w:color="auto" w:fill="FFFFFF"/>
          <w:lang w:val="en-US" w:eastAsia="zh-CN"/>
        </w:rPr>
        <w:t>4</w:t>
      </w:r>
      <w:r>
        <w:rPr>
          <w:rFonts w:hint="eastAsia" w:ascii="宋体" w:hAnsi="宋体" w:eastAsia="宋体" w:cs="宋体"/>
          <w:color w:val="000000"/>
          <w:sz w:val="21"/>
          <w:szCs w:val="21"/>
          <w:shd w:val="clear" w:color="auto" w:fill="FFFFFF"/>
        </w:rPr>
        <w:t>.1 供应商应严格按照</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文件第四章中提供的“</w:t>
      </w:r>
      <w:r>
        <w:rPr>
          <w:rFonts w:hint="eastAsia" w:ascii="宋体" w:hAnsi="宋体" w:eastAsia="宋体" w:cs="宋体"/>
          <w:color w:val="000000"/>
          <w:sz w:val="21"/>
          <w:szCs w:val="21"/>
          <w:shd w:val="clear" w:color="auto" w:fill="FFFFFF"/>
          <w:lang w:eastAsia="zh-CN"/>
        </w:rPr>
        <w:t>采购申请文件</w:t>
      </w:r>
      <w:r>
        <w:rPr>
          <w:rFonts w:hint="eastAsia" w:ascii="宋体" w:hAnsi="宋体" w:eastAsia="宋体" w:cs="宋体"/>
          <w:color w:val="000000"/>
          <w:sz w:val="21"/>
          <w:szCs w:val="21"/>
          <w:shd w:val="clear" w:color="auto" w:fill="FFFFFF"/>
        </w:rPr>
        <w:t>格式”填写相关内容。</w:t>
      </w:r>
    </w:p>
    <w:p w14:paraId="13F01AEC">
      <w:pPr>
        <w:pStyle w:val="11"/>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rPr>
        <w:t>1</w:t>
      </w:r>
      <w:r>
        <w:rPr>
          <w:rFonts w:hint="eastAsia" w:ascii="宋体" w:hAnsi="宋体" w:eastAsia="宋体" w:cs="宋体"/>
          <w:color w:val="000000"/>
          <w:sz w:val="21"/>
          <w:szCs w:val="21"/>
          <w:shd w:val="clear" w:color="auto" w:fill="FFFFFF"/>
          <w:lang w:val="en-US" w:eastAsia="zh-CN"/>
        </w:rPr>
        <w:t>4</w:t>
      </w:r>
      <w:r>
        <w:rPr>
          <w:rFonts w:hint="eastAsia" w:ascii="宋体" w:hAnsi="宋体" w:eastAsia="宋体" w:cs="宋体"/>
          <w:color w:val="000000"/>
          <w:sz w:val="21"/>
          <w:szCs w:val="21"/>
          <w:shd w:val="clear" w:color="auto" w:fill="FFFFFF"/>
        </w:rPr>
        <w:t>.2 对于没有格式要求的</w:t>
      </w:r>
      <w:r>
        <w:rPr>
          <w:rFonts w:hint="eastAsia" w:ascii="宋体" w:hAnsi="宋体" w:eastAsia="宋体" w:cs="宋体"/>
          <w:color w:val="000000"/>
          <w:sz w:val="21"/>
          <w:szCs w:val="21"/>
          <w:shd w:val="clear" w:color="auto" w:fill="FFFFFF"/>
          <w:lang w:eastAsia="zh-CN"/>
        </w:rPr>
        <w:t>采购申请文件</w:t>
      </w:r>
      <w:r>
        <w:rPr>
          <w:rFonts w:hint="eastAsia" w:ascii="宋体" w:hAnsi="宋体" w:eastAsia="宋体" w:cs="宋体"/>
          <w:color w:val="000000"/>
          <w:sz w:val="21"/>
          <w:szCs w:val="21"/>
          <w:shd w:val="clear" w:color="auto" w:fill="FFFFFF"/>
        </w:rPr>
        <w:t>由供应商自行编写。</w:t>
      </w:r>
    </w:p>
    <w:p w14:paraId="1AC7DA58">
      <w:pPr>
        <w:pStyle w:val="11"/>
        <w:widowControl/>
        <w:spacing w:before="156" w:beforeAutospacing="0" w:after="156" w:afterAutospacing="0" w:line="315" w:lineRule="atLeast"/>
        <w:ind w:firstLine="422"/>
        <w:jc w:val="both"/>
        <w:rPr>
          <w:rFonts w:ascii="Times New Roman" w:hAnsi="Times New Roman"/>
          <w:sz w:val="21"/>
          <w:szCs w:val="21"/>
        </w:rPr>
      </w:pPr>
      <w:r>
        <w:rPr>
          <w:rFonts w:hint="eastAsia" w:ascii="宋体" w:hAnsi="宋体" w:eastAsia="宋体" w:cs="宋体"/>
          <w:b/>
          <w:bCs/>
          <w:color w:val="000000"/>
          <w:sz w:val="21"/>
          <w:szCs w:val="21"/>
          <w:shd w:val="clear" w:color="auto" w:fill="FFFFFF"/>
        </w:rPr>
        <w:t>1</w:t>
      </w:r>
      <w:r>
        <w:rPr>
          <w:rFonts w:hint="eastAsia" w:ascii="宋体" w:hAnsi="宋体" w:eastAsia="宋体" w:cs="宋体"/>
          <w:b/>
          <w:bCs/>
          <w:color w:val="000000"/>
          <w:sz w:val="21"/>
          <w:szCs w:val="21"/>
          <w:shd w:val="clear" w:color="auto" w:fill="FFFFFF"/>
          <w:lang w:val="en-US" w:eastAsia="zh-CN"/>
        </w:rPr>
        <w:t>5</w:t>
      </w:r>
      <w:r>
        <w:rPr>
          <w:rFonts w:hint="eastAsia" w:ascii="宋体" w:hAnsi="宋体" w:eastAsia="宋体" w:cs="宋体"/>
          <w:b/>
          <w:bCs/>
          <w:color w:val="000000"/>
          <w:sz w:val="21"/>
          <w:szCs w:val="21"/>
          <w:shd w:val="clear" w:color="auto" w:fill="FFFFFF"/>
        </w:rPr>
        <w:t>．</w:t>
      </w:r>
      <w:r>
        <w:rPr>
          <w:rFonts w:hint="eastAsia" w:ascii="宋体" w:hAnsi="宋体" w:eastAsia="宋体" w:cs="宋体"/>
          <w:b/>
          <w:bCs/>
          <w:color w:val="000000"/>
          <w:sz w:val="21"/>
          <w:szCs w:val="21"/>
          <w:shd w:val="clear" w:color="auto" w:fill="FFFFFF"/>
          <w:lang w:eastAsia="zh-CN"/>
        </w:rPr>
        <w:t>采购</w:t>
      </w:r>
      <w:r>
        <w:rPr>
          <w:rFonts w:hint="eastAsia" w:ascii="宋体" w:hAnsi="宋体" w:eastAsia="宋体" w:cs="宋体"/>
          <w:b/>
          <w:bCs/>
          <w:color w:val="000000"/>
          <w:sz w:val="21"/>
          <w:szCs w:val="21"/>
          <w:shd w:val="clear" w:color="auto" w:fill="FFFFFF"/>
        </w:rPr>
        <w:t>有效期</w:t>
      </w:r>
    </w:p>
    <w:p w14:paraId="628C3671">
      <w:pPr>
        <w:pStyle w:val="11"/>
        <w:widowControl/>
        <w:spacing w:before="156" w:beforeAutospacing="0" w:after="156" w:afterAutospacing="0" w:line="315" w:lineRule="atLeast"/>
        <w:ind w:firstLine="420" w:firstLineChars="200"/>
        <w:jc w:val="both"/>
        <w:rPr>
          <w:rFonts w:ascii="Times New Roman" w:hAnsi="Times New Roman"/>
          <w:sz w:val="21"/>
          <w:szCs w:val="21"/>
        </w:rPr>
      </w:pPr>
      <w:r>
        <w:rPr>
          <w:rFonts w:hint="eastAsia" w:ascii="宋体" w:hAnsi="宋体" w:eastAsia="宋体" w:cs="宋体"/>
          <w:color w:val="000000"/>
          <w:sz w:val="21"/>
          <w:szCs w:val="21"/>
          <w:shd w:val="clear" w:color="auto" w:fill="FFFFFF"/>
        </w:rPr>
        <w:t>本项目</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有效期为</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截止</w:t>
      </w:r>
      <w:r>
        <w:rPr>
          <w:rFonts w:hint="eastAsia" w:ascii="宋体" w:hAnsi="宋体" w:eastAsia="宋体" w:cs="宋体"/>
          <w:color w:val="000000"/>
          <w:sz w:val="21"/>
          <w:szCs w:val="21"/>
          <w:shd w:val="clear" w:color="auto" w:fill="FFFFFF"/>
          <w:lang w:val="en-US" w:eastAsia="zh-CN"/>
        </w:rPr>
        <w:t>之日</w:t>
      </w:r>
      <w:r>
        <w:rPr>
          <w:rFonts w:hint="eastAsia" w:ascii="宋体" w:hAnsi="宋体" w:eastAsia="宋体" w:cs="宋体"/>
          <w:color w:val="000000"/>
          <w:sz w:val="21"/>
          <w:szCs w:val="21"/>
          <w:shd w:val="clear" w:color="auto" w:fill="FFFFFF"/>
        </w:rPr>
        <w:t>后90日历天。</w:t>
      </w:r>
      <w:r>
        <w:rPr>
          <w:rFonts w:hint="eastAsia" w:ascii="宋体" w:hAnsi="宋体" w:eastAsia="宋体" w:cs="宋体"/>
          <w:color w:val="000000"/>
          <w:sz w:val="21"/>
          <w:szCs w:val="21"/>
          <w:shd w:val="clear" w:color="auto" w:fill="FFFFFF"/>
          <w:lang w:val="en-US" w:eastAsia="zh-CN"/>
        </w:rPr>
        <w:t>供应商</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lang w:val="en-US" w:eastAsia="zh-CN"/>
        </w:rPr>
        <w:t>申请</w:t>
      </w:r>
      <w:r>
        <w:rPr>
          <w:rFonts w:hint="eastAsia" w:ascii="宋体" w:hAnsi="宋体" w:eastAsia="宋体" w:cs="宋体"/>
          <w:color w:val="000000"/>
          <w:sz w:val="21"/>
          <w:szCs w:val="21"/>
          <w:shd w:val="clear" w:color="auto" w:fill="FFFFFF"/>
        </w:rPr>
        <w:t>文件中必须载明</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有效期，文件中载明的</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有效期可以长于</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文件规定的期限，但不得短于</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文件规定的期限。否则，其文件将作为无效处理。</w:t>
      </w:r>
    </w:p>
    <w:p w14:paraId="73AE1874">
      <w:pPr>
        <w:pStyle w:val="5"/>
        <w:widowControl/>
        <w:spacing w:before="156" w:beforeAutospacing="0" w:after="156" w:afterAutospacing="0" w:line="369" w:lineRule="atLeast"/>
        <w:ind w:firstLine="422"/>
        <w:rPr>
          <w:rFonts w:hint="default"/>
        </w:rPr>
      </w:pPr>
      <w:r>
        <w:rPr>
          <w:rFonts w:cs="宋体"/>
          <w:color w:val="000000"/>
          <w:sz w:val="21"/>
          <w:szCs w:val="21"/>
          <w:shd w:val="clear" w:color="auto" w:fill="FFFFFF"/>
        </w:rPr>
        <w:t>1</w:t>
      </w:r>
      <w:r>
        <w:rPr>
          <w:rFonts w:hint="eastAsia" w:cs="宋体"/>
          <w:color w:val="000000"/>
          <w:sz w:val="21"/>
          <w:szCs w:val="21"/>
          <w:shd w:val="clear" w:color="auto" w:fill="FFFFFF"/>
          <w:lang w:val="en-US" w:eastAsia="zh-CN"/>
        </w:rPr>
        <w:t>6</w:t>
      </w:r>
      <w:r>
        <w:rPr>
          <w:rFonts w:cs="宋体"/>
          <w:color w:val="000000"/>
          <w:sz w:val="21"/>
          <w:szCs w:val="21"/>
          <w:shd w:val="clear" w:color="auto" w:fill="FFFFFF"/>
        </w:rPr>
        <w:t>．</w:t>
      </w:r>
      <w:r>
        <w:rPr>
          <w:rFonts w:hint="eastAsia" w:cs="宋体"/>
          <w:color w:val="000000"/>
          <w:sz w:val="21"/>
          <w:szCs w:val="21"/>
          <w:shd w:val="clear" w:color="auto" w:fill="FFFFFF"/>
          <w:lang w:eastAsia="zh-CN"/>
        </w:rPr>
        <w:t>采购申请文件</w:t>
      </w:r>
      <w:r>
        <w:rPr>
          <w:rFonts w:cs="宋体"/>
          <w:color w:val="000000"/>
          <w:sz w:val="21"/>
          <w:szCs w:val="21"/>
          <w:shd w:val="clear" w:color="auto" w:fill="FFFFFF"/>
        </w:rPr>
        <w:t>的印制和签署</w:t>
      </w:r>
    </w:p>
    <w:p w14:paraId="4F5A498F">
      <w:pPr>
        <w:pStyle w:val="11"/>
        <w:widowControl/>
        <w:spacing w:beforeAutospacing="0" w:afterAutospacing="0" w:line="315" w:lineRule="atLeast"/>
        <w:ind w:firstLine="403"/>
        <w:jc w:val="both"/>
        <w:rPr>
          <w:rFonts w:ascii="Times New Roman" w:hAnsi="Times New Roman"/>
          <w:sz w:val="21"/>
          <w:szCs w:val="21"/>
        </w:rPr>
      </w:pPr>
      <w:r>
        <w:rPr>
          <w:rFonts w:hint="eastAsia" w:ascii="宋体" w:hAnsi="宋体" w:eastAsia="宋体" w:cs="宋体"/>
          <w:color w:val="000000"/>
          <w:sz w:val="21"/>
          <w:szCs w:val="21"/>
          <w:shd w:val="clear" w:color="auto" w:fill="FFFFFF"/>
        </w:rPr>
        <w:t>1</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.1 供应商应按</w:t>
      </w:r>
      <w:r>
        <w:rPr>
          <w:rFonts w:hint="eastAsia" w:ascii="宋体" w:hAnsi="宋体" w:eastAsia="宋体" w:cs="宋体"/>
          <w:color w:val="000000"/>
          <w:sz w:val="21"/>
          <w:szCs w:val="21"/>
          <w:shd w:val="clear" w:color="auto" w:fill="FFFFFF"/>
          <w:lang w:val="en-US" w:eastAsia="zh-CN"/>
        </w:rPr>
        <w:t>采购</w:t>
      </w:r>
      <w:r>
        <w:rPr>
          <w:rFonts w:hint="eastAsia" w:ascii="宋体" w:hAnsi="宋体" w:eastAsia="宋体" w:cs="宋体"/>
          <w:color w:val="000000"/>
          <w:sz w:val="21"/>
          <w:szCs w:val="21"/>
          <w:shd w:val="clear" w:color="auto" w:fill="FFFFFF"/>
        </w:rPr>
        <w:t>须知前附表要求的份数准备</w:t>
      </w:r>
      <w:r>
        <w:rPr>
          <w:rFonts w:hint="eastAsia" w:ascii="宋体" w:hAnsi="宋体" w:eastAsia="宋体" w:cs="宋体"/>
          <w:color w:val="000000"/>
          <w:sz w:val="21"/>
          <w:szCs w:val="21"/>
          <w:shd w:val="clear" w:color="auto" w:fill="FFFFFF"/>
          <w:lang w:val="en-US" w:eastAsia="zh-CN"/>
        </w:rPr>
        <w:t>采购申请</w:t>
      </w:r>
      <w:r>
        <w:rPr>
          <w:rFonts w:hint="eastAsia" w:ascii="宋体" w:hAnsi="宋体" w:eastAsia="宋体" w:cs="宋体"/>
          <w:color w:val="000000"/>
          <w:sz w:val="21"/>
          <w:szCs w:val="21"/>
          <w:shd w:val="clear" w:color="auto" w:fill="FFFFFF"/>
        </w:rPr>
        <w:t>文件。</w:t>
      </w:r>
    </w:p>
    <w:p w14:paraId="6C71260A">
      <w:pPr>
        <w:pStyle w:val="11"/>
        <w:widowControl/>
        <w:spacing w:beforeAutospacing="0" w:afterAutospacing="0" w:line="315" w:lineRule="atLeast"/>
        <w:ind w:firstLine="403"/>
        <w:jc w:val="both"/>
        <w:rPr>
          <w:rFonts w:hint="default"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shd w:val="clear" w:color="auto" w:fill="FFFFFF"/>
          <w:lang w:val="en-US" w:eastAsia="zh-CN"/>
        </w:rPr>
        <w:t>16.2 采购申请文件的正本和副本应在其封面上清楚地标明</w:t>
      </w:r>
      <w:bookmarkStart w:id="35" w:name="OLE_LINK13"/>
      <w:r>
        <w:rPr>
          <w:rFonts w:hint="eastAsia" w:ascii="宋体" w:hAnsi="宋体" w:eastAsia="宋体" w:cs="宋体"/>
          <w:color w:val="000000"/>
          <w:sz w:val="21"/>
          <w:szCs w:val="21"/>
          <w:shd w:val="clear" w:color="auto" w:fill="FFFFFF"/>
          <w:lang w:val="en-US" w:eastAsia="zh-CN"/>
        </w:rPr>
        <w:t>项目名称、项目编号、供应商名称</w:t>
      </w:r>
      <w:bookmarkEnd w:id="35"/>
      <w:r>
        <w:rPr>
          <w:rFonts w:hint="eastAsia" w:ascii="宋体" w:hAnsi="宋体" w:eastAsia="宋体" w:cs="宋体"/>
          <w:color w:val="000000"/>
          <w:sz w:val="21"/>
          <w:szCs w:val="21"/>
          <w:shd w:val="clear" w:color="auto" w:fill="FFFFFF"/>
          <w:lang w:val="en-US" w:eastAsia="zh-CN"/>
        </w:rPr>
        <w:t>以及“正本”或“副本”字样。若正本和副本有不一致的内容，以正本书面响应文件为准。</w:t>
      </w:r>
    </w:p>
    <w:p w14:paraId="5638E416">
      <w:pPr>
        <w:pStyle w:val="11"/>
        <w:widowControl/>
        <w:spacing w:beforeAutospacing="0" w:afterAutospacing="0" w:line="315" w:lineRule="atLeast"/>
        <w:ind w:firstLine="403"/>
        <w:jc w:val="both"/>
        <w:rPr>
          <w:rFonts w:ascii="Times New Roman" w:hAnsi="Times New Roman"/>
          <w:sz w:val="21"/>
          <w:szCs w:val="21"/>
        </w:rPr>
      </w:pPr>
      <w:r>
        <w:rPr>
          <w:rFonts w:hint="eastAsia" w:ascii="宋体" w:hAnsi="宋体" w:eastAsia="宋体" w:cs="宋体"/>
          <w:color w:val="000000"/>
          <w:sz w:val="21"/>
          <w:szCs w:val="21"/>
          <w:shd w:val="clear" w:color="auto" w:fill="FFFFFF"/>
        </w:rPr>
        <w:t>1</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lang w:val="en-US" w:eastAsia="zh-CN"/>
        </w:rPr>
        <w:t>3</w:t>
      </w:r>
      <w:r>
        <w:rPr>
          <w:rFonts w:hint="eastAsia" w:ascii="宋体" w:hAnsi="宋体" w:eastAsia="宋体" w:cs="宋体"/>
          <w:color w:val="000000"/>
          <w:sz w:val="21"/>
          <w:szCs w:val="21"/>
          <w:shd w:val="clear" w:color="auto" w:fill="FFFFFF"/>
        </w:rPr>
        <w:t xml:space="preserve"> </w:t>
      </w:r>
      <w:r>
        <w:rPr>
          <w:rFonts w:hint="eastAsia" w:ascii="宋体" w:hAnsi="宋体" w:eastAsia="宋体" w:cs="宋体"/>
          <w:color w:val="000000"/>
          <w:sz w:val="21"/>
          <w:szCs w:val="21"/>
          <w:shd w:val="clear" w:color="auto" w:fill="FFFFFF"/>
          <w:lang w:eastAsia="zh-CN"/>
        </w:rPr>
        <w:t>采购申请文件</w:t>
      </w:r>
      <w:r>
        <w:rPr>
          <w:rFonts w:hint="eastAsia" w:ascii="宋体" w:hAnsi="宋体" w:eastAsia="宋体" w:cs="宋体"/>
          <w:color w:val="000000"/>
          <w:sz w:val="21"/>
          <w:szCs w:val="21"/>
          <w:shd w:val="clear" w:color="auto" w:fill="FFFFFF"/>
        </w:rPr>
        <w:t>的正本和副本均需打印或用不褪色、不变质的墨水书写，并由供应商的法定代表人或其授权代表在规定签章处签字和盖章。</w:t>
      </w:r>
      <w:r>
        <w:rPr>
          <w:rFonts w:hint="eastAsia" w:ascii="宋体" w:hAnsi="宋体" w:eastAsia="宋体" w:cs="宋体"/>
          <w:color w:val="000000"/>
          <w:sz w:val="21"/>
          <w:szCs w:val="21"/>
          <w:shd w:val="clear" w:color="auto" w:fill="FFFFFF"/>
          <w:lang w:eastAsia="zh-CN"/>
        </w:rPr>
        <w:t>采购申请文件</w:t>
      </w:r>
      <w:r>
        <w:rPr>
          <w:rFonts w:hint="eastAsia" w:ascii="宋体" w:hAnsi="宋体" w:eastAsia="宋体" w:cs="宋体"/>
          <w:color w:val="000000"/>
          <w:sz w:val="21"/>
          <w:szCs w:val="21"/>
          <w:shd w:val="clear" w:color="auto" w:fill="FFFFFF"/>
        </w:rPr>
        <w:t>副本可采用正本的复印件。</w:t>
      </w:r>
    </w:p>
    <w:p w14:paraId="1030C56E">
      <w:pPr>
        <w:pStyle w:val="11"/>
        <w:widowControl/>
        <w:spacing w:beforeAutospacing="0" w:afterAutospacing="0" w:line="315" w:lineRule="atLeast"/>
        <w:ind w:firstLine="403"/>
        <w:jc w:val="both"/>
        <w:rPr>
          <w:rFonts w:ascii="Times New Roman" w:hAnsi="Times New Roman"/>
          <w:sz w:val="21"/>
          <w:szCs w:val="21"/>
        </w:rPr>
      </w:pPr>
      <w:r>
        <w:rPr>
          <w:rFonts w:hint="eastAsia" w:ascii="宋体" w:hAnsi="宋体" w:eastAsia="宋体" w:cs="宋体"/>
          <w:color w:val="000000"/>
          <w:sz w:val="21"/>
          <w:szCs w:val="21"/>
          <w:shd w:val="clear" w:color="auto" w:fill="FFFFFF"/>
        </w:rPr>
        <w:t>1</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lang w:val="en-US" w:eastAsia="zh-CN"/>
        </w:rPr>
        <w:t>4</w:t>
      </w:r>
      <w:r>
        <w:rPr>
          <w:rFonts w:hint="eastAsia" w:ascii="宋体" w:hAnsi="宋体" w:eastAsia="宋体" w:cs="宋体"/>
          <w:color w:val="000000"/>
          <w:sz w:val="21"/>
          <w:szCs w:val="21"/>
          <w:shd w:val="clear" w:color="auto" w:fill="FFFFFF"/>
        </w:rPr>
        <w:t xml:space="preserve"> </w:t>
      </w:r>
      <w:r>
        <w:rPr>
          <w:rFonts w:hint="eastAsia" w:ascii="宋体" w:hAnsi="宋体" w:eastAsia="宋体" w:cs="宋体"/>
          <w:color w:val="000000"/>
          <w:sz w:val="21"/>
          <w:szCs w:val="21"/>
          <w:shd w:val="clear" w:color="auto" w:fill="FFFFFF"/>
          <w:lang w:eastAsia="zh-CN"/>
        </w:rPr>
        <w:t>采购申请文件</w:t>
      </w:r>
      <w:r>
        <w:rPr>
          <w:rFonts w:hint="eastAsia" w:ascii="宋体" w:hAnsi="宋体" w:eastAsia="宋体" w:cs="宋体"/>
          <w:color w:val="000000"/>
          <w:sz w:val="21"/>
          <w:szCs w:val="21"/>
          <w:shd w:val="clear" w:color="auto" w:fill="FFFFFF"/>
        </w:rPr>
        <w:t>的打印和书写应清楚工整，任何行间插字、涂改或增删，必须由供应商的法定代表人或其授权代表签字</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lang w:val="en-US" w:eastAsia="zh-CN"/>
        </w:rPr>
        <w:t>或加盖印章</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w:t>
      </w:r>
    </w:p>
    <w:p w14:paraId="1017248A">
      <w:pPr>
        <w:pStyle w:val="11"/>
        <w:widowControl/>
        <w:spacing w:beforeAutospacing="0" w:afterAutospacing="0" w:line="315" w:lineRule="atLeast"/>
        <w:ind w:firstLine="403"/>
        <w:jc w:val="both"/>
        <w:rPr>
          <w:rFonts w:ascii="Times New Roman" w:hAnsi="Times New Roman"/>
          <w:sz w:val="21"/>
          <w:szCs w:val="21"/>
        </w:rPr>
      </w:pPr>
      <w:r>
        <w:rPr>
          <w:rFonts w:hint="eastAsia" w:ascii="宋体" w:hAnsi="宋体" w:eastAsia="宋体" w:cs="宋体"/>
          <w:color w:val="000000"/>
          <w:sz w:val="21"/>
          <w:szCs w:val="21"/>
          <w:shd w:val="clear" w:color="auto" w:fill="FFFFFF"/>
        </w:rPr>
        <w:t>1</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lang w:val="en-US" w:eastAsia="zh-CN"/>
        </w:rPr>
        <w:t>5</w:t>
      </w:r>
      <w:r>
        <w:rPr>
          <w:rFonts w:hint="eastAsia" w:ascii="宋体" w:hAnsi="宋体" w:eastAsia="宋体" w:cs="宋体"/>
          <w:color w:val="000000"/>
          <w:sz w:val="21"/>
          <w:szCs w:val="21"/>
          <w:shd w:val="clear" w:color="auto" w:fill="FFFFFF"/>
        </w:rPr>
        <w:t xml:space="preserve"> </w:t>
      </w:r>
      <w:r>
        <w:rPr>
          <w:rFonts w:hint="eastAsia" w:ascii="宋体" w:hAnsi="宋体" w:eastAsia="宋体" w:cs="宋体"/>
          <w:color w:val="000000"/>
          <w:sz w:val="21"/>
          <w:szCs w:val="21"/>
          <w:shd w:val="clear" w:color="auto" w:fill="FFFFFF"/>
          <w:lang w:eastAsia="zh-CN"/>
        </w:rPr>
        <w:t>采购申请文件</w:t>
      </w:r>
      <w:r>
        <w:rPr>
          <w:rFonts w:hint="eastAsia" w:ascii="宋体" w:hAnsi="宋体" w:eastAsia="宋体" w:cs="宋体"/>
          <w:color w:val="000000"/>
          <w:sz w:val="21"/>
          <w:szCs w:val="21"/>
          <w:shd w:val="clear" w:color="auto" w:fill="FFFFFF"/>
        </w:rPr>
        <w:t>正本和副本必须采用胶装方式装订成册。</w:t>
      </w:r>
    </w:p>
    <w:p w14:paraId="3B0964D5">
      <w:pPr>
        <w:pStyle w:val="11"/>
        <w:widowControl/>
        <w:spacing w:beforeAutospacing="0" w:afterAutospacing="0" w:line="315" w:lineRule="atLeast"/>
        <w:ind w:firstLine="403"/>
        <w:jc w:val="both"/>
        <w:rPr>
          <w:rFonts w:ascii="Times New Roman" w:hAnsi="Times New Roman"/>
          <w:sz w:val="21"/>
          <w:szCs w:val="21"/>
        </w:rPr>
      </w:pPr>
      <w:r>
        <w:rPr>
          <w:rFonts w:hint="eastAsia" w:ascii="宋体" w:hAnsi="宋体" w:eastAsia="宋体" w:cs="宋体"/>
          <w:color w:val="000000"/>
          <w:sz w:val="21"/>
          <w:szCs w:val="21"/>
          <w:shd w:val="clear" w:color="auto" w:fill="FFFFFF"/>
        </w:rPr>
        <w:t>1</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 xml:space="preserve"> </w:t>
      </w:r>
      <w:r>
        <w:rPr>
          <w:rFonts w:hint="eastAsia" w:ascii="宋体" w:hAnsi="宋体" w:eastAsia="宋体" w:cs="宋体"/>
          <w:color w:val="000000"/>
          <w:sz w:val="21"/>
          <w:szCs w:val="21"/>
          <w:shd w:val="clear" w:color="auto" w:fill="FFFFFF"/>
          <w:lang w:eastAsia="zh-CN"/>
        </w:rPr>
        <w:t>采购申请文件</w:t>
      </w:r>
      <w:r>
        <w:rPr>
          <w:rFonts w:hint="eastAsia" w:ascii="宋体" w:hAnsi="宋体" w:eastAsia="宋体" w:cs="宋体"/>
          <w:color w:val="000000"/>
          <w:sz w:val="21"/>
          <w:szCs w:val="21"/>
          <w:shd w:val="clear" w:color="auto" w:fill="FFFFFF"/>
        </w:rPr>
        <w:t>应根据</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文件的要求制作，签署、盖章和内容应完整。</w:t>
      </w:r>
    </w:p>
    <w:p w14:paraId="192C5425">
      <w:pPr>
        <w:pStyle w:val="5"/>
        <w:widowControl/>
        <w:spacing w:before="156" w:beforeAutospacing="0" w:after="156" w:afterAutospacing="0" w:line="369" w:lineRule="atLeast"/>
        <w:ind w:firstLine="420" w:firstLineChars="200"/>
        <w:rPr>
          <w:rFonts w:ascii="Times New Roman" w:hAnsi="Times New Roman"/>
          <w:sz w:val="21"/>
          <w:szCs w:val="21"/>
          <w:highlight w:val="none"/>
        </w:rPr>
      </w:pPr>
      <w:r>
        <w:rPr>
          <w:rFonts w:cs="宋体"/>
          <w:color w:val="000000"/>
          <w:sz w:val="21"/>
          <w:szCs w:val="21"/>
          <w:highlight w:val="none"/>
          <w:shd w:val="clear" w:color="auto" w:fill="FFFFFF"/>
        </w:rPr>
        <w:t>1</w:t>
      </w:r>
      <w:r>
        <w:rPr>
          <w:rFonts w:hint="eastAsia" w:cs="宋体"/>
          <w:color w:val="000000"/>
          <w:sz w:val="21"/>
          <w:szCs w:val="21"/>
          <w:highlight w:val="none"/>
          <w:shd w:val="clear" w:color="auto" w:fill="FFFFFF"/>
          <w:lang w:val="en-US" w:eastAsia="zh-CN"/>
        </w:rPr>
        <w:t>7.</w:t>
      </w:r>
      <w:r>
        <w:rPr>
          <w:rFonts w:hint="eastAsia" w:cs="宋体"/>
          <w:color w:val="000000"/>
          <w:sz w:val="21"/>
          <w:szCs w:val="21"/>
          <w:highlight w:val="none"/>
          <w:shd w:val="clear" w:color="auto" w:fill="FFFFFF"/>
          <w:lang w:eastAsia="zh-CN"/>
        </w:rPr>
        <w:t>采购申请文件</w:t>
      </w:r>
      <w:r>
        <w:rPr>
          <w:rFonts w:cs="宋体"/>
          <w:color w:val="000000"/>
          <w:sz w:val="21"/>
          <w:szCs w:val="21"/>
          <w:highlight w:val="none"/>
          <w:shd w:val="clear" w:color="auto" w:fill="FFFFFF"/>
        </w:rPr>
        <w:t>的密封和标注</w:t>
      </w:r>
    </w:p>
    <w:p w14:paraId="6656A11D">
      <w:pPr>
        <w:pStyle w:val="11"/>
        <w:widowControl/>
        <w:spacing w:beforeAutospacing="0" w:afterAutospacing="0" w:line="315" w:lineRule="atLeast"/>
        <w:ind w:firstLine="403"/>
        <w:jc w:val="both"/>
        <w:rPr>
          <w:rFonts w:ascii="Times New Roman" w:hAnsi="Times New Roman"/>
          <w:sz w:val="21"/>
          <w:szCs w:val="21"/>
          <w:highlight w:val="none"/>
        </w:rPr>
      </w:pPr>
      <w:r>
        <w:rPr>
          <w:rFonts w:hint="eastAsia" w:ascii="宋体" w:hAnsi="宋体" w:eastAsia="宋体" w:cs="宋体"/>
          <w:color w:val="000000"/>
          <w:sz w:val="21"/>
          <w:szCs w:val="21"/>
          <w:highlight w:val="none"/>
          <w:shd w:val="clear" w:color="auto" w:fill="FFFFFF"/>
        </w:rPr>
        <w:t>1</w:t>
      </w:r>
      <w:r>
        <w:rPr>
          <w:rFonts w:hint="eastAsia" w:ascii="宋体" w:hAnsi="宋体" w:eastAsia="宋体" w:cs="宋体"/>
          <w:color w:val="000000"/>
          <w:sz w:val="21"/>
          <w:szCs w:val="21"/>
          <w:highlight w:val="none"/>
          <w:shd w:val="clear" w:color="auto" w:fill="FFFFFF"/>
          <w:lang w:val="en-US" w:eastAsia="zh-CN"/>
        </w:rPr>
        <w:t>7</w:t>
      </w:r>
      <w:r>
        <w:rPr>
          <w:rFonts w:hint="eastAsia" w:ascii="宋体" w:hAnsi="宋体" w:eastAsia="宋体" w:cs="宋体"/>
          <w:color w:val="000000"/>
          <w:sz w:val="21"/>
          <w:szCs w:val="21"/>
          <w:highlight w:val="none"/>
          <w:shd w:val="clear" w:color="auto" w:fill="FFFFFF"/>
        </w:rPr>
        <w:t>.</w:t>
      </w:r>
      <w:r>
        <w:rPr>
          <w:rFonts w:hint="eastAsia" w:ascii="宋体" w:hAnsi="宋体" w:eastAsia="宋体" w:cs="宋体"/>
          <w:color w:val="000000"/>
          <w:sz w:val="21"/>
          <w:szCs w:val="21"/>
          <w:highlight w:val="none"/>
          <w:shd w:val="clear" w:color="auto" w:fill="FFFFFF"/>
          <w:lang w:val="en-US" w:eastAsia="zh-CN"/>
        </w:rPr>
        <w:t>1</w:t>
      </w:r>
      <w:r>
        <w:rPr>
          <w:rFonts w:hint="eastAsia" w:ascii="宋体" w:hAnsi="宋体" w:eastAsia="宋体" w:cs="宋体"/>
          <w:color w:val="000000"/>
          <w:sz w:val="21"/>
          <w:szCs w:val="21"/>
          <w:highlight w:val="none"/>
          <w:shd w:val="clear" w:color="auto" w:fill="FFFFFF"/>
        </w:rPr>
        <w:t xml:space="preserve"> 正、副本</w:t>
      </w:r>
      <w:r>
        <w:rPr>
          <w:rFonts w:hint="eastAsia" w:ascii="宋体" w:hAnsi="宋体" w:eastAsia="宋体" w:cs="宋体"/>
          <w:color w:val="000000"/>
          <w:sz w:val="21"/>
          <w:szCs w:val="21"/>
          <w:highlight w:val="none"/>
          <w:shd w:val="clear" w:color="auto" w:fill="FFFFFF"/>
          <w:lang w:val="en-US" w:eastAsia="zh-CN"/>
        </w:rPr>
        <w:t>须</w:t>
      </w:r>
      <w:r>
        <w:rPr>
          <w:rFonts w:hint="eastAsia" w:ascii="宋体" w:hAnsi="宋体" w:eastAsia="宋体" w:cs="宋体"/>
          <w:color w:val="000000"/>
          <w:sz w:val="21"/>
          <w:szCs w:val="21"/>
          <w:highlight w:val="none"/>
          <w:shd w:val="clear" w:color="auto" w:fill="FFFFFF"/>
        </w:rPr>
        <w:t>密封于一个包装内，并</w:t>
      </w:r>
      <w:r>
        <w:rPr>
          <w:rFonts w:hint="eastAsia" w:ascii="宋体" w:hAnsi="宋体" w:eastAsia="宋体" w:cs="宋体"/>
          <w:color w:val="000000"/>
          <w:sz w:val="21"/>
          <w:szCs w:val="21"/>
          <w:highlight w:val="none"/>
          <w:shd w:val="clear" w:color="auto" w:fill="FFFFFF"/>
          <w:lang w:val="en-US" w:eastAsia="zh-CN"/>
        </w:rPr>
        <w:t>于包装最外层</w:t>
      </w:r>
      <w:r>
        <w:rPr>
          <w:rFonts w:hint="eastAsia" w:ascii="宋体" w:hAnsi="宋体" w:eastAsia="宋体" w:cs="宋体"/>
          <w:color w:val="000000"/>
          <w:sz w:val="21"/>
          <w:szCs w:val="21"/>
          <w:highlight w:val="none"/>
          <w:shd w:val="clear" w:color="auto" w:fill="FFFFFF"/>
        </w:rPr>
        <w:t>注明</w:t>
      </w:r>
      <w:r>
        <w:rPr>
          <w:rFonts w:hint="eastAsia" w:ascii="宋体" w:hAnsi="宋体" w:eastAsia="宋体" w:cs="宋体"/>
          <w:color w:val="000000"/>
          <w:sz w:val="21"/>
          <w:szCs w:val="21"/>
          <w:highlight w:val="none"/>
          <w:shd w:val="clear" w:color="auto" w:fill="FFFFFF"/>
          <w:lang w:val="en-US" w:eastAsia="zh-CN"/>
        </w:rPr>
        <w:t>项目名称、</w:t>
      </w:r>
      <w:bookmarkStart w:id="36" w:name="OLE_LINK14"/>
      <w:r>
        <w:rPr>
          <w:rFonts w:hint="eastAsia" w:ascii="宋体" w:hAnsi="宋体" w:eastAsia="宋体" w:cs="宋体"/>
          <w:color w:val="000000"/>
          <w:sz w:val="21"/>
          <w:szCs w:val="21"/>
          <w:highlight w:val="none"/>
          <w:shd w:val="clear" w:color="auto" w:fill="FFFFFF"/>
          <w:lang w:val="en-US" w:eastAsia="zh-CN"/>
        </w:rPr>
        <w:t>项目编号</w:t>
      </w:r>
      <w:bookmarkEnd w:id="36"/>
      <w:r>
        <w:rPr>
          <w:rFonts w:hint="eastAsia" w:ascii="宋体" w:hAnsi="宋体" w:eastAsia="宋体" w:cs="宋体"/>
          <w:color w:val="000000"/>
          <w:sz w:val="21"/>
          <w:szCs w:val="21"/>
          <w:highlight w:val="none"/>
          <w:shd w:val="clear" w:color="auto" w:fill="FFFFFF"/>
          <w:lang w:val="en-US" w:eastAsia="zh-CN"/>
        </w:rPr>
        <w:t>、供应商名称</w:t>
      </w:r>
      <w:r>
        <w:rPr>
          <w:rFonts w:hint="eastAsia" w:ascii="宋体" w:hAnsi="宋体" w:eastAsia="宋体" w:cs="宋体"/>
          <w:color w:val="000000"/>
          <w:sz w:val="21"/>
          <w:szCs w:val="21"/>
          <w:highlight w:val="none"/>
          <w:shd w:val="clear" w:color="auto" w:fill="FFFFFF"/>
        </w:rPr>
        <w:t>。</w:t>
      </w:r>
    </w:p>
    <w:p w14:paraId="47C380A4">
      <w:pPr>
        <w:pStyle w:val="11"/>
        <w:widowControl/>
        <w:spacing w:beforeAutospacing="0" w:afterAutospacing="0" w:line="315" w:lineRule="atLeast"/>
        <w:ind w:firstLine="403"/>
        <w:jc w:val="both"/>
        <w:rPr>
          <w:rFonts w:ascii="Times New Roman" w:hAnsi="Times New Roman"/>
          <w:sz w:val="21"/>
          <w:szCs w:val="21"/>
        </w:rPr>
      </w:pPr>
      <w:r>
        <w:rPr>
          <w:rFonts w:hint="eastAsia" w:ascii="宋体" w:hAnsi="宋体" w:eastAsia="宋体" w:cs="宋体"/>
          <w:color w:val="000000"/>
          <w:sz w:val="21"/>
          <w:szCs w:val="21"/>
          <w:shd w:val="clear" w:color="auto" w:fill="FFFFFF"/>
        </w:rPr>
        <w:t>1</w:t>
      </w:r>
      <w:r>
        <w:rPr>
          <w:rFonts w:hint="eastAsia" w:ascii="宋体" w:hAnsi="宋体" w:eastAsia="宋体" w:cs="宋体"/>
          <w:color w:val="000000"/>
          <w:sz w:val="21"/>
          <w:szCs w:val="21"/>
          <w:shd w:val="clear" w:color="auto" w:fill="FFFFFF"/>
          <w:lang w:val="en-US" w:eastAsia="zh-CN"/>
        </w:rPr>
        <w:t>7</w:t>
      </w: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lang w:val="en-US" w:eastAsia="zh-CN"/>
        </w:rPr>
        <w:t>2</w:t>
      </w:r>
      <w:r>
        <w:rPr>
          <w:rFonts w:hint="eastAsia" w:ascii="宋体" w:hAnsi="宋体" w:eastAsia="宋体" w:cs="宋体"/>
          <w:color w:val="000000"/>
          <w:sz w:val="21"/>
          <w:szCs w:val="21"/>
          <w:shd w:val="clear" w:color="auto" w:fill="FFFFFF"/>
        </w:rPr>
        <w:t xml:space="preserve"> 所有外层密封袋的封口处应粘贴牢固，并加盖密封章（供应商单位公章）。</w:t>
      </w:r>
    </w:p>
    <w:p w14:paraId="4ECF1D44">
      <w:pPr>
        <w:pStyle w:val="11"/>
        <w:widowControl/>
        <w:spacing w:beforeAutospacing="0" w:afterAutospacing="0" w:line="315" w:lineRule="atLeast"/>
        <w:jc w:val="both"/>
        <w:rPr>
          <w:rFonts w:ascii="Times New Roman" w:hAnsi="Times New Roman"/>
          <w:sz w:val="21"/>
          <w:szCs w:val="21"/>
        </w:rPr>
      </w:pPr>
      <w:r>
        <w:rPr>
          <w:rFonts w:hint="eastAsia" w:ascii="宋体" w:hAnsi="宋体" w:eastAsia="宋体" w:cs="宋体"/>
          <w:color w:val="000000"/>
          <w:sz w:val="21"/>
          <w:szCs w:val="21"/>
          <w:shd w:val="clear" w:color="auto" w:fill="FFFFFF"/>
        </w:rPr>
        <w:t>  1</w:t>
      </w:r>
      <w:r>
        <w:rPr>
          <w:rFonts w:hint="eastAsia" w:ascii="宋体" w:hAnsi="宋体" w:eastAsia="宋体" w:cs="宋体"/>
          <w:color w:val="000000"/>
          <w:sz w:val="21"/>
          <w:szCs w:val="21"/>
          <w:shd w:val="clear" w:color="auto" w:fill="FFFFFF"/>
          <w:lang w:val="en-US" w:eastAsia="zh-CN"/>
        </w:rPr>
        <w:t>7</w:t>
      </w: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lang w:val="en-US" w:eastAsia="zh-CN"/>
        </w:rPr>
        <w:t>3</w:t>
      </w:r>
      <w:r>
        <w:rPr>
          <w:rFonts w:hint="eastAsia" w:ascii="宋体" w:hAnsi="宋体" w:eastAsia="宋体" w:cs="宋体"/>
          <w:color w:val="000000"/>
          <w:sz w:val="21"/>
          <w:szCs w:val="21"/>
          <w:shd w:val="clear" w:color="auto" w:fill="FFFFFF"/>
        </w:rPr>
        <w:t xml:space="preserve"> 未按以上要求进行密封和标注的</w:t>
      </w:r>
      <w:r>
        <w:rPr>
          <w:rFonts w:hint="eastAsia" w:ascii="宋体" w:hAnsi="宋体" w:eastAsia="宋体" w:cs="宋体"/>
          <w:color w:val="000000"/>
          <w:sz w:val="21"/>
          <w:szCs w:val="21"/>
          <w:shd w:val="clear" w:color="auto" w:fill="FFFFFF"/>
          <w:lang w:eastAsia="zh-CN"/>
        </w:rPr>
        <w:t>采购申请文件</w:t>
      </w:r>
      <w:r>
        <w:rPr>
          <w:rFonts w:hint="eastAsia" w:ascii="宋体" w:hAnsi="宋体" w:eastAsia="宋体" w:cs="宋体"/>
          <w:color w:val="000000"/>
          <w:sz w:val="21"/>
          <w:szCs w:val="21"/>
          <w:shd w:val="clear" w:color="auto" w:fill="FFFFFF"/>
        </w:rPr>
        <w:t>将被拒绝。</w:t>
      </w:r>
    </w:p>
    <w:p w14:paraId="05D2CA03">
      <w:pPr>
        <w:pStyle w:val="11"/>
        <w:widowControl/>
        <w:spacing w:before="156" w:beforeAutospacing="0" w:after="312" w:afterAutospacing="0" w:line="420" w:lineRule="atLeast"/>
        <w:rPr>
          <w:rFonts w:ascii="Times New Roman" w:hAnsi="Times New Roman"/>
          <w:sz w:val="21"/>
          <w:szCs w:val="21"/>
        </w:rPr>
      </w:pPr>
      <w:r>
        <w:rPr>
          <w:rFonts w:hint="eastAsia" w:ascii="宋体" w:hAnsi="宋体" w:eastAsia="宋体" w:cs="宋体"/>
          <w:b/>
          <w:bCs/>
          <w:color w:val="000000"/>
          <w:sz w:val="21"/>
          <w:szCs w:val="21"/>
          <w:shd w:val="clear" w:color="auto" w:fill="FFFFFF"/>
        </w:rPr>
        <w:t>  1</w:t>
      </w:r>
      <w:r>
        <w:rPr>
          <w:rFonts w:hint="eastAsia" w:ascii="宋体" w:hAnsi="宋体" w:eastAsia="宋体" w:cs="宋体"/>
          <w:b/>
          <w:bCs/>
          <w:color w:val="000000"/>
          <w:sz w:val="21"/>
          <w:szCs w:val="21"/>
          <w:shd w:val="clear" w:color="auto" w:fill="FFFFFF"/>
          <w:lang w:val="en-US" w:eastAsia="zh-CN"/>
        </w:rPr>
        <w:t>8</w:t>
      </w:r>
      <w:r>
        <w:rPr>
          <w:rFonts w:hint="eastAsia" w:ascii="宋体" w:hAnsi="宋体" w:eastAsia="宋体" w:cs="宋体"/>
          <w:b/>
          <w:bCs/>
          <w:color w:val="000000"/>
          <w:sz w:val="21"/>
          <w:szCs w:val="21"/>
          <w:shd w:val="clear" w:color="auto" w:fill="FFFFFF"/>
        </w:rPr>
        <w:t>．</w:t>
      </w:r>
      <w:r>
        <w:rPr>
          <w:rFonts w:hint="eastAsia" w:ascii="宋体" w:hAnsi="宋体" w:eastAsia="宋体" w:cs="宋体"/>
          <w:b/>
          <w:bCs/>
          <w:color w:val="000000"/>
          <w:sz w:val="21"/>
          <w:szCs w:val="21"/>
          <w:shd w:val="clear" w:color="auto" w:fill="FFFFFF"/>
          <w:lang w:eastAsia="zh-CN"/>
        </w:rPr>
        <w:t>采购申请文件</w:t>
      </w:r>
      <w:r>
        <w:rPr>
          <w:rFonts w:hint="eastAsia" w:ascii="宋体" w:hAnsi="宋体" w:eastAsia="宋体" w:cs="宋体"/>
          <w:b/>
          <w:bCs/>
          <w:color w:val="000000"/>
          <w:sz w:val="21"/>
          <w:szCs w:val="21"/>
          <w:shd w:val="clear" w:color="auto" w:fill="FFFFFF"/>
        </w:rPr>
        <w:t>的递交</w:t>
      </w:r>
    </w:p>
    <w:p w14:paraId="2568CAC9">
      <w:pPr>
        <w:pStyle w:val="11"/>
        <w:widowControl/>
        <w:spacing w:beforeAutospacing="0" w:afterAutospacing="0" w:line="315" w:lineRule="atLeast"/>
        <w:ind w:firstLine="420" w:firstLineChars="200"/>
        <w:rPr>
          <w:rFonts w:ascii="Times New Roman" w:hAnsi="Times New Roman"/>
          <w:sz w:val="21"/>
          <w:szCs w:val="21"/>
        </w:rPr>
      </w:pPr>
      <w:r>
        <w:rPr>
          <w:rFonts w:hint="eastAsia" w:ascii="宋体" w:hAnsi="宋体" w:eastAsia="宋体" w:cs="宋体"/>
          <w:color w:val="000000"/>
          <w:sz w:val="21"/>
          <w:szCs w:val="21"/>
          <w:shd w:val="clear" w:color="auto" w:fill="FFFFFF"/>
        </w:rPr>
        <w:t>1</w:t>
      </w:r>
      <w:r>
        <w:rPr>
          <w:rFonts w:hint="eastAsia" w:ascii="宋体" w:hAnsi="宋体" w:eastAsia="宋体" w:cs="宋体"/>
          <w:color w:val="000000"/>
          <w:sz w:val="21"/>
          <w:szCs w:val="21"/>
          <w:shd w:val="clear" w:color="auto" w:fill="FFFFFF"/>
          <w:lang w:val="en-US" w:eastAsia="zh-CN"/>
        </w:rPr>
        <w:t>8</w:t>
      </w:r>
      <w:r>
        <w:rPr>
          <w:rFonts w:hint="eastAsia" w:ascii="宋体" w:hAnsi="宋体" w:eastAsia="宋体" w:cs="宋体"/>
          <w:color w:val="000000"/>
          <w:sz w:val="21"/>
          <w:szCs w:val="21"/>
          <w:shd w:val="clear" w:color="auto" w:fill="FFFFFF"/>
        </w:rPr>
        <w:t>.1</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供应商应在</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文件规定的</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截止时间前，将</w:t>
      </w:r>
      <w:r>
        <w:rPr>
          <w:rFonts w:hint="eastAsia" w:ascii="宋体" w:hAnsi="宋体" w:eastAsia="宋体" w:cs="宋体"/>
          <w:color w:val="000000"/>
          <w:sz w:val="21"/>
          <w:szCs w:val="21"/>
          <w:shd w:val="clear" w:color="auto" w:fill="FFFFFF"/>
          <w:lang w:eastAsia="zh-CN"/>
        </w:rPr>
        <w:t>采购申请文件</w:t>
      </w:r>
      <w:r>
        <w:rPr>
          <w:rFonts w:hint="eastAsia" w:ascii="宋体" w:hAnsi="宋体" w:eastAsia="宋体" w:cs="宋体"/>
          <w:color w:val="000000"/>
          <w:sz w:val="21"/>
          <w:szCs w:val="21"/>
          <w:shd w:val="clear" w:color="auto" w:fill="FFFFFF"/>
        </w:rPr>
        <w:t>按</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文件的规定密封后送达</w:t>
      </w:r>
      <w:r>
        <w:rPr>
          <w:rFonts w:hint="eastAsia" w:ascii="宋体" w:hAnsi="宋体" w:eastAsia="宋体" w:cs="宋体"/>
          <w:color w:val="000000"/>
          <w:sz w:val="21"/>
          <w:szCs w:val="21"/>
          <w:shd w:val="clear" w:color="auto" w:fill="FFFFFF"/>
          <w:lang w:val="en-US" w:eastAsia="zh-CN"/>
        </w:rPr>
        <w:t>采购</w:t>
      </w:r>
      <w:r>
        <w:rPr>
          <w:rFonts w:hint="eastAsia" w:ascii="宋体" w:hAnsi="宋体" w:eastAsia="宋体" w:cs="宋体"/>
          <w:color w:val="000000"/>
          <w:sz w:val="21"/>
          <w:szCs w:val="21"/>
          <w:shd w:val="clear" w:color="auto" w:fill="FFFFFF"/>
        </w:rPr>
        <w:t>地点。</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截止时间以后送达的</w:t>
      </w:r>
      <w:r>
        <w:rPr>
          <w:rFonts w:hint="eastAsia" w:ascii="宋体" w:hAnsi="宋体" w:eastAsia="宋体" w:cs="宋体"/>
          <w:color w:val="000000"/>
          <w:sz w:val="21"/>
          <w:szCs w:val="21"/>
          <w:shd w:val="clear" w:color="auto" w:fill="FFFFFF"/>
          <w:lang w:eastAsia="zh-CN"/>
        </w:rPr>
        <w:t>采购申请文件</w:t>
      </w:r>
      <w:r>
        <w:rPr>
          <w:rFonts w:hint="eastAsia" w:ascii="宋体" w:hAnsi="宋体" w:eastAsia="宋体" w:cs="宋体"/>
          <w:color w:val="000000"/>
          <w:sz w:val="21"/>
          <w:szCs w:val="21"/>
          <w:shd w:val="clear" w:color="auto" w:fill="FFFFFF"/>
        </w:rPr>
        <w:t>将不予接收，采购单位将告知</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供应商不予接收的原因。</w:t>
      </w:r>
    </w:p>
    <w:p w14:paraId="27AE1CEE">
      <w:pPr>
        <w:pStyle w:val="11"/>
        <w:widowControl/>
        <w:spacing w:beforeAutospacing="0" w:afterAutospacing="0" w:line="315" w:lineRule="atLeast"/>
        <w:ind w:firstLine="420" w:firstLineChars="200"/>
        <w:rPr>
          <w:rFonts w:ascii="Times New Roman" w:hAnsi="Times New Roman"/>
          <w:sz w:val="21"/>
          <w:szCs w:val="21"/>
        </w:rPr>
      </w:pPr>
      <w:r>
        <w:rPr>
          <w:rFonts w:hint="eastAsia" w:ascii="宋体" w:hAnsi="宋体" w:eastAsia="宋体" w:cs="宋体"/>
          <w:color w:val="000000"/>
          <w:sz w:val="21"/>
          <w:szCs w:val="21"/>
          <w:shd w:val="clear" w:color="auto" w:fill="FFFFFF"/>
        </w:rPr>
        <w:t>1</w:t>
      </w:r>
      <w:r>
        <w:rPr>
          <w:rFonts w:hint="eastAsia" w:ascii="宋体" w:hAnsi="宋体" w:eastAsia="宋体" w:cs="宋体"/>
          <w:color w:val="000000"/>
          <w:sz w:val="21"/>
          <w:szCs w:val="21"/>
          <w:shd w:val="clear" w:color="auto" w:fill="FFFFFF"/>
          <w:lang w:val="en-US" w:eastAsia="zh-CN"/>
        </w:rPr>
        <w:t>8</w:t>
      </w:r>
      <w:r>
        <w:rPr>
          <w:rFonts w:hint="eastAsia" w:ascii="宋体" w:hAnsi="宋体" w:eastAsia="宋体" w:cs="宋体"/>
          <w:color w:val="000000"/>
          <w:sz w:val="21"/>
          <w:szCs w:val="21"/>
          <w:shd w:val="clear" w:color="auto" w:fill="FFFFFF"/>
        </w:rPr>
        <w:t>.2本次</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不接收邮寄的</w:t>
      </w:r>
      <w:r>
        <w:rPr>
          <w:rFonts w:hint="eastAsia" w:ascii="宋体" w:hAnsi="宋体" w:eastAsia="宋体" w:cs="宋体"/>
          <w:color w:val="000000"/>
          <w:sz w:val="21"/>
          <w:szCs w:val="21"/>
          <w:shd w:val="clear" w:color="auto" w:fill="FFFFFF"/>
          <w:lang w:eastAsia="zh-CN"/>
        </w:rPr>
        <w:t>采购申请文件</w:t>
      </w:r>
      <w:r>
        <w:rPr>
          <w:rFonts w:hint="eastAsia" w:ascii="宋体" w:hAnsi="宋体" w:eastAsia="宋体" w:cs="宋体"/>
          <w:color w:val="000000"/>
          <w:sz w:val="21"/>
          <w:szCs w:val="21"/>
          <w:shd w:val="clear" w:color="auto" w:fill="FFFFFF"/>
        </w:rPr>
        <w:t>。</w:t>
      </w:r>
    </w:p>
    <w:p w14:paraId="4E80325F">
      <w:pPr>
        <w:pStyle w:val="11"/>
        <w:widowControl/>
        <w:spacing w:beforeAutospacing="0" w:afterAutospacing="0" w:line="360" w:lineRule="atLeast"/>
        <w:ind w:right="26"/>
        <w:jc w:val="center"/>
        <w:rPr>
          <w:rFonts w:hint="eastAsia" w:ascii="宋体" w:hAnsi="宋体" w:eastAsia="宋体" w:cs="宋体"/>
          <w:b/>
          <w:bCs/>
          <w:color w:val="000000"/>
          <w:sz w:val="32"/>
          <w:szCs w:val="32"/>
          <w:shd w:val="clear" w:color="auto" w:fill="FFFFFF"/>
        </w:rPr>
      </w:pPr>
    </w:p>
    <w:p w14:paraId="52B0D0FE">
      <w:pPr>
        <w:pStyle w:val="11"/>
        <w:widowControl/>
        <w:spacing w:beforeAutospacing="0" w:afterAutospacing="0" w:line="360" w:lineRule="atLeast"/>
        <w:ind w:right="26"/>
        <w:jc w:val="center"/>
        <w:rPr>
          <w:rFonts w:ascii="宋体" w:hAnsi="宋体" w:eastAsia="宋体" w:cs="宋体"/>
        </w:rPr>
      </w:pPr>
      <w:r>
        <w:rPr>
          <w:rFonts w:hint="eastAsia" w:ascii="宋体" w:hAnsi="宋体" w:eastAsia="宋体" w:cs="宋体"/>
          <w:b/>
          <w:bCs/>
          <w:color w:val="000000"/>
          <w:sz w:val="32"/>
          <w:szCs w:val="32"/>
          <w:shd w:val="clear" w:color="auto" w:fill="FFFFFF"/>
        </w:rPr>
        <w:t>五、</w:t>
      </w:r>
      <w:r>
        <w:rPr>
          <w:rFonts w:hint="eastAsia" w:ascii="宋体" w:hAnsi="宋体" w:eastAsia="宋体" w:cs="宋体"/>
          <w:b/>
          <w:bCs/>
          <w:color w:val="000000"/>
          <w:sz w:val="32"/>
          <w:szCs w:val="32"/>
          <w:shd w:val="clear" w:color="auto" w:fill="FFFFFF"/>
          <w:lang w:eastAsia="zh-CN"/>
        </w:rPr>
        <w:t>采购</w:t>
      </w:r>
      <w:r>
        <w:rPr>
          <w:rFonts w:hint="eastAsia" w:ascii="宋体" w:hAnsi="宋体" w:eastAsia="宋体" w:cs="宋体"/>
          <w:b/>
          <w:bCs/>
          <w:color w:val="000000"/>
          <w:sz w:val="32"/>
          <w:szCs w:val="32"/>
          <w:shd w:val="clear" w:color="auto" w:fill="FFFFFF"/>
        </w:rPr>
        <w:t>和成交</w:t>
      </w:r>
    </w:p>
    <w:p w14:paraId="56662151">
      <w:pPr>
        <w:pStyle w:val="5"/>
        <w:widowControl/>
        <w:spacing w:before="156" w:beforeAutospacing="0" w:after="156" w:afterAutospacing="0" w:line="369" w:lineRule="atLeast"/>
        <w:ind w:firstLine="422"/>
        <w:rPr>
          <w:rFonts w:hint="eastAsia" w:eastAsia="宋体"/>
          <w:lang w:eastAsia="zh-CN"/>
        </w:rPr>
      </w:pPr>
      <w:r>
        <w:rPr>
          <w:rFonts w:hint="eastAsia" w:cs="宋体"/>
          <w:color w:val="000000"/>
          <w:sz w:val="21"/>
          <w:szCs w:val="21"/>
          <w:shd w:val="clear" w:color="auto" w:fill="FFFFFF"/>
          <w:lang w:val="en-US" w:eastAsia="zh-CN"/>
        </w:rPr>
        <w:t>19</w:t>
      </w:r>
      <w:r>
        <w:rPr>
          <w:rFonts w:cs="宋体"/>
          <w:color w:val="000000"/>
          <w:sz w:val="21"/>
          <w:szCs w:val="21"/>
          <w:shd w:val="clear" w:color="auto" w:fill="FFFFFF"/>
        </w:rPr>
        <w:t>．</w:t>
      </w:r>
      <w:r>
        <w:rPr>
          <w:rFonts w:hint="eastAsia" w:cs="宋体"/>
          <w:color w:val="000000"/>
          <w:sz w:val="21"/>
          <w:szCs w:val="21"/>
          <w:shd w:val="clear" w:color="auto" w:fill="FFFFFF"/>
          <w:lang w:eastAsia="zh-CN"/>
        </w:rPr>
        <w:t>采购</w:t>
      </w:r>
    </w:p>
    <w:p w14:paraId="1A61B8B3">
      <w:pPr>
        <w:pStyle w:val="11"/>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lang w:val="en-US" w:eastAsia="zh-CN"/>
        </w:rPr>
        <w:t>19</w:t>
      </w:r>
      <w:r>
        <w:rPr>
          <w:rFonts w:hint="eastAsia" w:ascii="宋体" w:hAnsi="宋体" w:eastAsia="宋体" w:cs="宋体"/>
          <w:color w:val="000000"/>
          <w:sz w:val="21"/>
          <w:szCs w:val="21"/>
          <w:shd w:val="clear" w:color="auto" w:fill="FFFFFF"/>
        </w:rPr>
        <w:t>.1</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小组在</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文件规定的时间和地点组织</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，采购人、供应商须派代表参加并签到以证明其出席。</w:t>
      </w:r>
    </w:p>
    <w:p w14:paraId="2A240FE8">
      <w:pPr>
        <w:pStyle w:val="11"/>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lang w:val="en-US" w:eastAsia="zh-CN"/>
        </w:rPr>
        <w:t>19</w:t>
      </w:r>
      <w:r>
        <w:rPr>
          <w:rFonts w:hint="eastAsia" w:ascii="宋体" w:hAnsi="宋体" w:eastAsia="宋体" w:cs="宋体"/>
          <w:color w:val="000000"/>
          <w:sz w:val="21"/>
          <w:szCs w:val="21"/>
          <w:shd w:val="clear" w:color="auto" w:fill="FFFFFF"/>
        </w:rPr>
        <w:t xml:space="preserve">.2 </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时，</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小组可以邀请有关监督部门对</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进行现场监督。</w:t>
      </w:r>
    </w:p>
    <w:p w14:paraId="4FA0C4E5">
      <w:pPr>
        <w:pStyle w:val="11"/>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lang w:val="en-US" w:eastAsia="zh-CN"/>
        </w:rPr>
        <w:t>19</w:t>
      </w:r>
      <w:r>
        <w:rPr>
          <w:rFonts w:hint="eastAsia" w:ascii="宋体" w:hAnsi="宋体" w:eastAsia="宋体" w:cs="宋体"/>
          <w:color w:val="000000"/>
          <w:sz w:val="21"/>
          <w:szCs w:val="21"/>
          <w:shd w:val="clear" w:color="auto" w:fill="FFFFFF"/>
        </w:rPr>
        <w:t xml:space="preserve">.3 </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时，</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小组应让供应商对其</w:t>
      </w:r>
      <w:r>
        <w:rPr>
          <w:rFonts w:hint="eastAsia" w:ascii="宋体" w:hAnsi="宋体" w:eastAsia="宋体" w:cs="宋体"/>
          <w:color w:val="000000"/>
          <w:sz w:val="21"/>
          <w:szCs w:val="21"/>
          <w:shd w:val="clear" w:color="auto" w:fill="FFFFFF"/>
          <w:lang w:eastAsia="zh-CN"/>
        </w:rPr>
        <w:t>采购申请文件</w:t>
      </w:r>
      <w:r>
        <w:rPr>
          <w:rFonts w:hint="eastAsia" w:ascii="宋体" w:hAnsi="宋体" w:eastAsia="宋体" w:cs="宋体"/>
          <w:color w:val="000000"/>
          <w:sz w:val="21"/>
          <w:szCs w:val="21"/>
          <w:shd w:val="clear" w:color="auto" w:fill="FFFFFF"/>
        </w:rPr>
        <w:t>的密封情况进行检查。</w:t>
      </w:r>
    </w:p>
    <w:p w14:paraId="3A09588D">
      <w:pPr>
        <w:pStyle w:val="5"/>
        <w:widowControl/>
        <w:spacing w:before="156" w:beforeAutospacing="0" w:after="156" w:afterAutospacing="0" w:line="369" w:lineRule="atLeast"/>
        <w:ind w:firstLine="422"/>
        <w:rPr>
          <w:rFonts w:hint="default"/>
          <w:highlight w:val="none"/>
        </w:rPr>
      </w:pPr>
      <w:r>
        <w:rPr>
          <w:rFonts w:hint="eastAsia" w:cs="宋体"/>
          <w:color w:val="000000"/>
          <w:sz w:val="21"/>
          <w:szCs w:val="21"/>
          <w:highlight w:val="none"/>
          <w:shd w:val="clear" w:color="auto" w:fill="FFFFFF"/>
          <w:lang w:val="en-US" w:eastAsia="zh-CN"/>
        </w:rPr>
        <w:t>20</w:t>
      </w:r>
      <w:r>
        <w:rPr>
          <w:rFonts w:cs="宋体"/>
          <w:color w:val="000000"/>
          <w:sz w:val="21"/>
          <w:szCs w:val="21"/>
          <w:highlight w:val="none"/>
          <w:shd w:val="clear" w:color="auto" w:fill="FFFFFF"/>
        </w:rPr>
        <w:t xml:space="preserve">. </w:t>
      </w:r>
      <w:r>
        <w:rPr>
          <w:rFonts w:hint="eastAsia" w:cs="宋体"/>
          <w:color w:val="000000"/>
          <w:sz w:val="21"/>
          <w:szCs w:val="21"/>
          <w:highlight w:val="none"/>
          <w:shd w:val="clear" w:color="auto" w:fill="FFFFFF"/>
          <w:lang w:eastAsia="zh-CN"/>
        </w:rPr>
        <w:t>采购</w:t>
      </w:r>
      <w:r>
        <w:rPr>
          <w:rFonts w:cs="宋体"/>
          <w:color w:val="000000"/>
          <w:sz w:val="21"/>
          <w:szCs w:val="21"/>
          <w:highlight w:val="none"/>
          <w:shd w:val="clear" w:color="auto" w:fill="FFFFFF"/>
        </w:rPr>
        <w:t>程序</w:t>
      </w:r>
    </w:p>
    <w:p w14:paraId="6E1A522E">
      <w:pPr>
        <w:pStyle w:val="11"/>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lang w:val="en-US" w:eastAsia="zh-CN"/>
        </w:rPr>
        <w:t>采购小组</w:t>
      </w:r>
      <w:r>
        <w:rPr>
          <w:rFonts w:hint="eastAsia" w:ascii="宋体" w:hAnsi="宋体" w:eastAsia="宋体" w:cs="宋体"/>
          <w:color w:val="000000"/>
          <w:sz w:val="21"/>
          <w:szCs w:val="21"/>
          <w:shd w:val="clear" w:color="auto" w:fill="FFFFFF"/>
        </w:rPr>
        <w:t>按照第</w:t>
      </w:r>
      <w:r>
        <w:rPr>
          <w:rFonts w:hint="eastAsia" w:ascii="宋体" w:hAnsi="宋体" w:eastAsia="宋体" w:cs="宋体"/>
          <w:color w:val="000000"/>
          <w:sz w:val="21"/>
          <w:szCs w:val="21"/>
          <w:shd w:val="clear" w:color="auto" w:fill="FFFFFF"/>
          <w:lang w:val="en-US" w:eastAsia="zh-CN"/>
        </w:rPr>
        <w:t>六</w:t>
      </w:r>
      <w:r>
        <w:rPr>
          <w:rFonts w:hint="eastAsia" w:ascii="宋体" w:hAnsi="宋体" w:eastAsia="宋体" w:cs="宋体"/>
          <w:color w:val="000000"/>
          <w:sz w:val="21"/>
          <w:szCs w:val="21"/>
          <w:shd w:val="clear" w:color="auto" w:fill="FFFFFF"/>
        </w:rPr>
        <w:t>章“</w:t>
      </w:r>
      <w:r>
        <w:rPr>
          <w:rFonts w:hint="eastAsia" w:ascii="宋体" w:hAnsi="宋体" w:eastAsia="宋体" w:cs="宋体"/>
          <w:color w:val="000000"/>
          <w:sz w:val="21"/>
          <w:szCs w:val="21"/>
          <w:shd w:val="clear" w:color="auto" w:fill="FFFFFF"/>
          <w:lang w:val="en-US" w:eastAsia="zh-CN"/>
        </w:rPr>
        <w:t>采购程序</w:t>
      </w:r>
      <w:r>
        <w:rPr>
          <w:rFonts w:hint="eastAsia" w:ascii="宋体" w:hAnsi="宋体" w:eastAsia="宋体" w:cs="宋体"/>
          <w:color w:val="000000"/>
          <w:sz w:val="21"/>
          <w:szCs w:val="21"/>
          <w:shd w:val="clear" w:color="auto" w:fill="FFFFFF"/>
        </w:rPr>
        <w:t>”规定的方法、评审因素、标准和程序对</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申请文件进行评审。</w:t>
      </w:r>
    </w:p>
    <w:p w14:paraId="1532926E">
      <w:pPr>
        <w:pStyle w:val="5"/>
        <w:widowControl/>
        <w:spacing w:beforeAutospacing="0" w:afterAutospacing="0" w:line="369" w:lineRule="atLeast"/>
        <w:ind w:firstLine="422"/>
        <w:rPr>
          <w:rFonts w:hint="default"/>
        </w:rPr>
      </w:pPr>
      <w:r>
        <w:rPr>
          <w:rFonts w:cs="宋体"/>
          <w:color w:val="000000"/>
          <w:sz w:val="21"/>
          <w:szCs w:val="21"/>
          <w:shd w:val="clear" w:color="auto" w:fill="FFFFFF"/>
        </w:rPr>
        <w:t>2</w:t>
      </w:r>
      <w:r>
        <w:rPr>
          <w:rFonts w:hint="eastAsia" w:cs="宋体"/>
          <w:color w:val="000000"/>
          <w:sz w:val="21"/>
          <w:szCs w:val="21"/>
          <w:shd w:val="clear" w:color="auto" w:fill="FFFFFF"/>
          <w:lang w:val="en-US" w:eastAsia="zh-CN"/>
        </w:rPr>
        <w:t>1</w:t>
      </w:r>
      <w:r>
        <w:rPr>
          <w:rFonts w:cs="宋体"/>
          <w:color w:val="000000"/>
          <w:sz w:val="21"/>
          <w:szCs w:val="21"/>
          <w:shd w:val="clear" w:color="auto" w:fill="FFFFFF"/>
        </w:rPr>
        <w:t>、</w:t>
      </w:r>
      <w:bookmarkStart w:id="37" w:name="OLE_LINK11"/>
      <w:r>
        <w:rPr>
          <w:rFonts w:hint="eastAsia" w:cs="宋体"/>
          <w:color w:val="000000"/>
          <w:sz w:val="21"/>
          <w:szCs w:val="21"/>
          <w:shd w:val="clear" w:color="auto" w:fill="FFFFFF"/>
          <w:lang w:val="en-US" w:eastAsia="zh-CN"/>
        </w:rPr>
        <w:t>中选</w:t>
      </w:r>
      <w:r>
        <w:rPr>
          <w:rFonts w:cs="宋体"/>
          <w:color w:val="000000"/>
          <w:sz w:val="21"/>
          <w:szCs w:val="21"/>
          <w:shd w:val="clear" w:color="auto" w:fill="FFFFFF"/>
        </w:rPr>
        <w:t>通知书</w:t>
      </w:r>
      <w:bookmarkEnd w:id="37"/>
    </w:p>
    <w:p w14:paraId="6EF4E9DF">
      <w:pPr>
        <w:pStyle w:val="11"/>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rPr>
        <w:t>2</w:t>
      </w:r>
      <w:r>
        <w:rPr>
          <w:rFonts w:hint="eastAsia" w:ascii="宋体" w:hAnsi="宋体" w:eastAsia="宋体" w:cs="宋体"/>
          <w:color w:val="000000"/>
          <w:sz w:val="21"/>
          <w:szCs w:val="21"/>
          <w:shd w:val="clear" w:color="auto" w:fill="FFFFFF"/>
          <w:lang w:val="en-US" w:eastAsia="zh-CN"/>
        </w:rPr>
        <w:t>1</w:t>
      </w:r>
      <w:r>
        <w:rPr>
          <w:rFonts w:hint="eastAsia" w:ascii="宋体" w:hAnsi="宋体" w:eastAsia="宋体" w:cs="宋体"/>
          <w:color w:val="000000"/>
          <w:sz w:val="21"/>
          <w:szCs w:val="21"/>
          <w:shd w:val="clear" w:color="auto" w:fill="FFFFFF"/>
        </w:rPr>
        <w:t>.1</w:t>
      </w:r>
      <w:r>
        <w:rPr>
          <w:rFonts w:hint="eastAsia" w:cs="宋体"/>
          <w:color w:val="000000"/>
          <w:sz w:val="21"/>
          <w:szCs w:val="21"/>
          <w:shd w:val="clear" w:color="auto" w:fill="FFFFFF"/>
          <w:lang w:val="en-US" w:eastAsia="zh-CN"/>
        </w:rPr>
        <w:t>中选</w:t>
      </w:r>
      <w:r>
        <w:rPr>
          <w:rFonts w:cs="宋体"/>
          <w:color w:val="000000"/>
          <w:sz w:val="21"/>
          <w:szCs w:val="21"/>
          <w:shd w:val="clear" w:color="auto" w:fill="FFFFFF"/>
        </w:rPr>
        <w:t>通知书</w:t>
      </w:r>
      <w:r>
        <w:rPr>
          <w:rFonts w:hint="eastAsia" w:ascii="宋体" w:hAnsi="宋体" w:eastAsia="宋体" w:cs="宋体"/>
          <w:color w:val="000000"/>
          <w:sz w:val="21"/>
          <w:szCs w:val="21"/>
          <w:shd w:val="clear" w:color="auto" w:fill="FFFFFF"/>
        </w:rPr>
        <w:t>为签订政府采购合同的依据，是合同的有效组成部分。</w:t>
      </w:r>
    </w:p>
    <w:p w14:paraId="758C02CC">
      <w:pPr>
        <w:pStyle w:val="11"/>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rPr>
        <w:t>2</w:t>
      </w:r>
      <w:r>
        <w:rPr>
          <w:rFonts w:hint="eastAsia" w:ascii="宋体" w:hAnsi="宋体" w:eastAsia="宋体" w:cs="宋体"/>
          <w:color w:val="000000"/>
          <w:sz w:val="21"/>
          <w:szCs w:val="21"/>
          <w:shd w:val="clear" w:color="auto" w:fill="FFFFFF"/>
          <w:lang w:val="en-US" w:eastAsia="zh-CN"/>
        </w:rPr>
        <w:t>1</w:t>
      </w:r>
      <w:r>
        <w:rPr>
          <w:rFonts w:hint="eastAsia" w:ascii="宋体" w:hAnsi="宋体" w:eastAsia="宋体" w:cs="宋体"/>
          <w:color w:val="000000"/>
          <w:sz w:val="21"/>
          <w:szCs w:val="21"/>
          <w:shd w:val="clear" w:color="auto" w:fill="FFFFFF"/>
        </w:rPr>
        <w:t>.2供应商成交后，拒绝领取</w:t>
      </w:r>
      <w:r>
        <w:rPr>
          <w:rFonts w:hint="eastAsia" w:cs="宋体"/>
          <w:color w:val="000000"/>
          <w:sz w:val="21"/>
          <w:szCs w:val="21"/>
          <w:shd w:val="clear" w:color="auto" w:fill="FFFFFF"/>
          <w:lang w:val="en-US" w:eastAsia="zh-CN"/>
        </w:rPr>
        <w:t>中选</w:t>
      </w:r>
      <w:r>
        <w:rPr>
          <w:rFonts w:cs="宋体"/>
          <w:color w:val="000000"/>
          <w:sz w:val="21"/>
          <w:szCs w:val="21"/>
          <w:shd w:val="clear" w:color="auto" w:fill="FFFFFF"/>
        </w:rPr>
        <w:t>通知书</w:t>
      </w:r>
      <w:r>
        <w:rPr>
          <w:rFonts w:hint="eastAsia" w:ascii="宋体" w:hAnsi="宋体" w:eastAsia="宋体" w:cs="宋体"/>
          <w:color w:val="000000"/>
          <w:sz w:val="21"/>
          <w:szCs w:val="21"/>
          <w:shd w:val="clear" w:color="auto" w:fill="FFFFFF"/>
        </w:rPr>
        <w:t>的，采购单位将于成交供应商确定之日起两个工作日内采取邮寄、快递方式按照供应商</w:t>
      </w:r>
      <w:r>
        <w:rPr>
          <w:rFonts w:hint="eastAsia" w:ascii="宋体" w:hAnsi="宋体" w:eastAsia="宋体" w:cs="宋体"/>
          <w:color w:val="000000"/>
          <w:sz w:val="21"/>
          <w:szCs w:val="21"/>
          <w:shd w:val="clear" w:color="auto" w:fill="FFFFFF"/>
          <w:lang w:eastAsia="zh-CN"/>
        </w:rPr>
        <w:t>采购申请文件</w:t>
      </w:r>
      <w:r>
        <w:rPr>
          <w:rFonts w:hint="eastAsia" w:ascii="宋体" w:hAnsi="宋体" w:eastAsia="宋体" w:cs="宋体"/>
          <w:color w:val="000000"/>
          <w:sz w:val="21"/>
          <w:szCs w:val="21"/>
          <w:shd w:val="clear" w:color="auto" w:fill="FFFFFF"/>
        </w:rPr>
        <w:t>中的地址发出</w:t>
      </w:r>
      <w:r>
        <w:rPr>
          <w:rFonts w:hint="eastAsia" w:ascii="宋体" w:hAnsi="宋体" w:eastAsia="宋体" w:cs="宋体"/>
          <w:color w:val="000000"/>
          <w:sz w:val="21"/>
          <w:szCs w:val="21"/>
          <w:shd w:val="clear" w:color="auto" w:fill="FFFFFF"/>
          <w:lang w:eastAsia="zh-CN"/>
        </w:rPr>
        <w:t>中选通知书</w:t>
      </w:r>
      <w:r>
        <w:rPr>
          <w:rFonts w:hint="eastAsia" w:ascii="宋体" w:hAnsi="宋体" w:eastAsia="宋体" w:cs="宋体"/>
          <w:color w:val="000000"/>
          <w:sz w:val="21"/>
          <w:szCs w:val="21"/>
          <w:shd w:val="clear" w:color="auto" w:fill="FFFFFF"/>
        </w:rPr>
        <w:t>。</w:t>
      </w:r>
    </w:p>
    <w:p w14:paraId="49211859">
      <w:pPr>
        <w:pStyle w:val="11"/>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rPr>
        <w:t>2</w:t>
      </w:r>
      <w:r>
        <w:rPr>
          <w:rFonts w:hint="eastAsia" w:ascii="宋体" w:hAnsi="宋体" w:eastAsia="宋体" w:cs="宋体"/>
          <w:color w:val="000000"/>
          <w:sz w:val="21"/>
          <w:szCs w:val="21"/>
          <w:shd w:val="clear" w:color="auto" w:fill="FFFFFF"/>
          <w:lang w:val="en-US" w:eastAsia="zh-CN"/>
        </w:rPr>
        <w:t>1</w:t>
      </w:r>
      <w:r>
        <w:rPr>
          <w:rFonts w:hint="eastAsia" w:ascii="宋体" w:hAnsi="宋体" w:eastAsia="宋体" w:cs="宋体"/>
          <w:color w:val="000000"/>
          <w:sz w:val="21"/>
          <w:szCs w:val="21"/>
          <w:shd w:val="clear" w:color="auto" w:fill="FFFFFF"/>
        </w:rPr>
        <w:t>.3</w:t>
      </w:r>
      <w:r>
        <w:rPr>
          <w:rFonts w:hint="eastAsia" w:ascii="宋体" w:hAnsi="宋体" w:eastAsia="宋体" w:cs="宋体"/>
          <w:color w:val="000000"/>
          <w:sz w:val="21"/>
          <w:szCs w:val="21"/>
          <w:shd w:val="clear" w:color="auto" w:fill="FFFFFF"/>
          <w:lang w:eastAsia="zh-CN"/>
        </w:rPr>
        <w:t>中选通知书</w:t>
      </w:r>
      <w:r>
        <w:rPr>
          <w:rFonts w:hint="eastAsia" w:ascii="宋体" w:hAnsi="宋体" w:eastAsia="宋体" w:cs="宋体"/>
          <w:color w:val="000000"/>
          <w:sz w:val="21"/>
          <w:szCs w:val="21"/>
          <w:shd w:val="clear" w:color="auto" w:fill="FFFFFF"/>
        </w:rPr>
        <w:t>对采购人和成交人均具有法律效力。</w:t>
      </w:r>
      <w:r>
        <w:rPr>
          <w:rFonts w:hint="eastAsia" w:ascii="宋体" w:hAnsi="宋体" w:eastAsia="宋体" w:cs="宋体"/>
          <w:color w:val="000000"/>
          <w:sz w:val="21"/>
          <w:szCs w:val="21"/>
          <w:shd w:val="clear" w:color="auto" w:fill="FFFFFF"/>
          <w:lang w:eastAsia="zh-CN"/>
        </w:rPr>
        <w:t>中选通知书</w:t>
      </w:r>
      <w:r>
        <w:rPr>
          <w:rFonts w:hint="eastAsia" w:ascii="宋体" w:hAnsi="宋体" w:eastAsia="宋体" w:cs="宋体"/>
          <w:color w:val="000000"/>
          <w:sz w:val="21"/>
          <w:szCs w:val="21"/>
          <w:shd w:val="clear" w:color="auto" w:fill="FFFFFF"/>
        </w:rPr>
        <w:t>发出后，采购人改变成交结果，或者成交人无正当理由放弃成交的，应当承担相应的法律责任。</w:t>
      </w:r>
    </w:p>
    <w:p w14:paraId="196FA06F">
      <w:pPr>
        <w:pStyle w:val="11"/>
        <w:widowControl/>
        <w:spacing w:beforeAutospacing="0" w:after="60" w:afterAutospacing="0" w:line="360" w:lineRule="atLeast"/>
        <w:ind w:left="64" w:right="64"/>
        <w:jc w:val="center"/>
        <w:textAlignment w:val="baseline"/>
        <w:rPr>
          <w:rFonts w:hint="eastAsia" w:ascii="宋体" w:hAnsi="宋体" w:eastAsia="宋体" w:cs="宋体"/>
          <w:b/>
          <w:bCs/>
          <w:color w:val="000000"/>
          <w:sz w:val="32"/>
          <w:szCs w:val="32"/>
          <w:shd w:val="clear" w:color="auto" w:fill="FFFFFF"/>
        </w:rPr>
      </w:pPr>
    </w:p>
    <w:p w14:paraId="4FD24C2F">
      <w:pPr>
        <w:pStyle w:val="11"/>
        <w:widowControl/>
        <w:spacing w:beforeAutospacing="0" w:after="60" w:afterAutospacing="0" w:line="360" w:lineRule="atLeast"/>
        <w:ind w:left="64" w:right="64"/>
        <w:jc w:val="center"/>
        <w:textAlignment w:val="baseline"/>
        <w:rPr>
          <w:rFonts w:ascii="Times New Roman" w:hAnsi="Times New Roman"/>
          <w:sz w:val="20"/>
          <w:szCs w:val="20"/>
        </w:rPr>
      </w:pPr>
      <w:r>
        <w:rPr>
          <w:rFonts w:hint="eastAsia" w:ascii="宋体" w:hAnsi="宋体" w:eastAsia="宋体" w:cs="宋体"/>
          <w:b/>
          <w:bCs/>
          <w:color w:val="000000"/>
          <w:sz w:val="32"/>
          <w:szCs w:val="32"/>
          <w:shd w:val="clear" w:color="auto" w:fill="FFFFFF"/>
        </w:rPr>
        <w:t>六、签订及履行合同和验收</w:t>
      </w:r>
    </w:p>
    <w:p w14:paraId="3ED58531">
      <w:pPr>
        <w:pStyle w:val="4"/>
        <w:widowControl/>
        <w:spacing w:beforeAutospacing="0" w:afterAutospacing="0" w:line="473" w:lineRule="atLeast"/>
        <w:ind w:left="412"/>
        <w:rPr>
          <w:rFonts w:hint="default"/>
        </w:rPr>
      </w:pPr>
      <w:r>
        <w:rPr>
          <w:rFonts w:cs="宋体"/>
          <w:color w:val="000000"/>
          <w:sz w:val="21"/>
          <w:szCs w:val="21"/>
          <w:shd w:val="clear" w:color="auto" w:fill="FFFFFF"/>
        </w:rPr>
        <w:t>2</w:t>
      </w:r>
      <w:r>
        <w:rPr>
          <w:rFonts w:hint="eastAsia" w:cs="宋体"/>
          <w:color w:val="000000"/>
          <w:sz w:val="21"/>
          <w:szCs w:val="21"/>
          <w:shd w:val="clear" w:color="auto" w:fill="FFFFFF"/>
          <w:lang w:val="en-US" w:eastAsia="zh-CN"/>
        </w:rPr>
        <w:t>2</w:t>
      </w:r>
      <w:r>
        <w:rPr>
          <w:rFonts w:cs="宋体"/>
          <w:color w:val="000000"/>
          <w:sz w:val="21"/>
          <w:szCs w:val="21"/>
          <w:shd w:val="clear" w:color="auto" w:fill="FFFFFF"/>
        </w:rPr>
        <w:t>. 签订合同</w:t>
      </w:r>
    </w:p>
    <w:p w14:paraId="29867C5E">
      <w:pPr>
        <w:pStyle w:val="11"/>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rPr>
        <w:t>2</w:t>
      </w:r>
      <w:r>
        <w:rPr>
          <w:rFonts w:hint="eastAsia" w:ascii="宋体" w:hAnsi="宋体" w:eastAsia="宋体" w:cs="宋体"/>
          <w:color w:val="000000"/>
          <w:sz w:val="21"/>
          <w:szCs w:val="21"/>
          <w:shd w:val="clear" w:color="auto" w:fill="FFFFFF"/>
          <w:lang w:val="en-US" w:eastAsia="zh-CN"/>
        </w:rPr>
        <w:t>2</w:t>
      </w:r>
      <w:r>
        <w:rPr>
          <w:rFonts w:hint="eastAsia" w:ascii="宋体" w:hAnsi="宋体" w:eastAsia="宋体" w:cs="宋体"/>
          <w:color w:val="000000"/>
          <w:sz w:val="21"/>
          <w:szCs w:val="21"/>
          <w:shd w:val="clear" w:color="auto" w:fill="FFFFFF"/>
        </w:rPr>
        <w:t>.1 成交人应在《</w:t>
      </w:r>
      <w:r>
        <w:rPr>
          <w:rFonts w:hint="eastAsia" w:ascii="宋体" w:hAnsi="宋体" w:eastAsia="宋体" w:cs="宋体"/>
          <w:color w:val="000000"/>
          <w:sz w:val="21"/>
          <w:szCs w:val="21"/>
          <w:shd w:val="clear" w:color="auto" w:fill="FFFFFF"/>
          <w:lang w:eastAsia="zh-CN"/>
        </w:rPr>
        <w:t>中选通知书</w:t>
      </w:r>
      <w:r>
        <w:rPr>
          <w:rFonts w:hint="eastAsia" w:ascii="宋体" w:hAnsi="宋体" w:eastAsia="宋体" w:cs="宋体"/>
          <w:color w:val="000000"/>
          <w:sz w:val="21"/>
          <w:szCs w:val="21"/>
          <w:shd w:val="clear" w:color="auto" w:fill="FFFFFF"/>
        </w:rPr>
        <w:t>》发出之日起三十日内与采购人签订政府采购合同。由于成交人的原因逾期未与采购人签订采购合同的，将视为放弃成交，取消其成交资格并将按相关规定进行处理。</w:t>
      </w:r>
    </w:p>
    <w:p w14:paraId="13458E5B">
      <w:pPr>
        <w:pStyle w:val="11"/>
        <w:widowControl/>
        <w:spacing w:beforeAutospacing="0" w:afterAutospacing="0" w:line="315" w:lineRule="atLeast"/>
        <w:ind w:firstLine="367"/>
        <w:jc w:val="both"/>
        <w:rPr>
          <w:rFonts w:ascii="Times New Roman" w:hAnsi="Times New Roman"/>
          <w:sz w:val="21"/>
          <w:szCs w:val="21"/>
        </w:rPr>
      </w:pPr>
      <w:r>
        <w:rPr>
          <w:rFonts w:hint="eastAsia" w:ascii="宋体" w:hAnsi="宋体" w:eastAsia="宋体" w:cs="宋体"/>
          <w:color w:val="000000"/>
          <w:sz w:val="21"/>
          <w:szCs w:val="21"/>
          <w:shd w:val="clear" w:color="auto" w:fill="FFFFFF"/>
        </w:rPr>
        <w:t>2</w:t>
      </w:r>
      <w:r>
        <w:rPr>
          <w:rFonts w:hint="eastAsia" w:ascii="宋体" w:hAnsi="宋体" w:eastAsia="宋体" w:cs="宋体"/>
          <w:color w:val="000000"/>
          <w:sz w:val="21"/>
          <w:szCs w:val="21"/>
          <w:shd w:val="clear" w:color="auto" w:fill="FFFFFF"/>
          <w:lang w:val="en-US" w:eastAsia="zh-CN"/>
        </w:rPr>
        <w:t>2</w:t>
      </w:r>
      <w:r>
        <w:rPr>
          <w:rFonts w:hint="eastAsia" w:ascii="宋体" w:hAnsi="宋体" w:eastAsia="宋体" w:cs="宋体"/>
          <w:color w:val="000000"/>
          <w:sz w:val="21"/>
          <w:szCs w:val="21"/>
          <w:shd w:val="clear" w:color="auto" w:fill="FFFFFF"/>
        </w:rPr>
        <w:t>.2 采购人不得向成交人提出任何不合理的要求，作为签订合同的条件，不得与成交人私下订立背离合同实质性内容的任何协议，所签订的合同不得对</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文件和成交人</w:t>
      </w:r>
      <w:r>
        <w:rPr>
          <w:rFonts w:hint="eastAsia" w:ascii="宋体" w:hAnsi="宋体" w:eastAsia="宋体" w:cs="宋体"/>
          <w:color w:val="000000"/>
          <w:sz w:val="21"/>
          <w:szCs w:val="21"/>
          <w:shd w:val="clear" w:color="auto" w:fill="FFFFFF"/>
          <w:lang w:eastAsia="zh-CN"/>
        </w:rPr>
        <w:t>采购申请文件</w:t>
      </w:r>
      <w:r>
        <w:rPr>
          <w:rFonts w:hint="eastAsia" w:ascii="宋体" w:hAnsi="宋体" w:eastAsia="宋体" w:cs="宋体"/>
          <w:color w:val="000000"/>
          <w:sz w:val="21"/>
          <w:szCs w:val="21"/>
          <w:shd w:val="clear" w:color="auto" w:fill="FFFFFF"/>
        </w:rPr>
        <w:t>确定的事项进行修改。</w:t>
      </w:r>
    </w:p>
    <w:p w14:paraId="19B9E9CB">
      <w:pPr>
        <w:pStyle w:val="11"/>
        <w:widowControl/>
        <w:spacing w:beforeAutospacing="0" w:afterAutospacing="0" w:line="315" w:lineRule="atLeast"/>
        <w:ind w:firstLine="367"/>
        <w:jc w:val="both"/>
        <w:rPr>
          <w:rFonts w:ascii="Times New Roman" w:hAnsi="Times New Roman"/>
          <w:sz w:val="21"/>
          <w:szCs w:val="21"/>
        </w:rPr>
      </w:pPr>
      <w:r>
        <w:rPr>
          <w:rFonts w:hint="eastAsia" w:ascii="宋体" w:hAnsi="宋体" w:eastAsia="宋体" w:cs="宋体"/>
          <w:color w:val="000000"/>
          <w:sz w:val="21"/>
          <w:szCs w:val="21"/>
          <w:shd w:val="clear" w:color="auto" w:fill="FFFFFF"/>
        </w:rPr>
        <w:t>2</w:t>
      </w:r>
      <w:r>
        <w:rPr>
          <w:rFonts w:hint="eastAsia" w:ascii="宋体" w:hAnsi="宋体" w:eastAsia="宋体" w:cs="宋体"/>
          <w:color w:val="000000"/>
          <w:sz w:val="21"/>
          <w:szCs w:val="21"/>
          <w:shd w:val="clear" w:color="auto" w:fill="FFFFFF"/>
          <w:lang w:val="en-US" w:eastAsia="zh-CN"/>
        </w:rPr>
        <w:t>2</w:t>
      </w:r>
      <w:r>
        <w:rPr>
          <w:rFonts w:hint="eastAsia" w:ascii="宋体" w:hAnsi="宋体" w:eastAsia="宋体" w:cs="宋体"/>
          <w:color w:val="000000"/>
          <w:sz w:val="21"/>
          <w:szCs w:val="21"/>
          <w:shd w:val="clear" w:color="auto" w:fill="FFFFFF"/>
        </w:rPr>
        <w:t>.3 成交人因不可抗力原因不能履行采购合同或放弃成交的，采购人可以与排在成交人之后第一位的成交候选供应商签订采购合同，以此类推。</w:t>
      </w:r>
    </w:p>
    <w:p w14:paraId="0528D73F">
      <w:pPr>
        <w:pStyle w:val="11"/>
        <w:widowControl/>
        <w:spacing w:beforeAutospacing="0" w:afterAutospacing="0" w:line="315" w:lineRule="atLeast"/>
        <w:ind w:firstLine="472"/>
        <w:jc w:val="both"/>
        <w:rPr>
          <w:rFonts w:ascii="Times New Roman" w:hAnsi="Times New Roman"/>
          <w:sz w:val="21"/>
          <w:szCs w:val="21"/>
        </w:rPr>
      </w:pPr>
      <w:r>
        <w:rPr>
          <w:rFonts w:hint="eastAsia" w:ascii="宋体" w:hAnsi="宋体" w:eastAsia="宋体" w:cs="宋体"/>
          <w:color w:val="000000"/>
          <w:sz w:val="21"/>
          <w:szCs w:val="21"/>
          <w:shd w:val="clear" w:color="auto" w:fill="FFFFFF"/>
        </w:rPr>
        <w:t> </w:t>
      </w:r>
    </w:p>
    <w:p w14:paraId="04CDEE05">
      <w:pPr>
        <w:pStyle w:val="4"/>
        <w:widowControl/>
        <w:spacing w:beforeAutospacing="0" w:afterAutospacing="0" w:line="473" w:lineRule="atLeast"/>
        <w:ind w:left="420"/>
        <w:rPr>
          <w:rFonts w:hint="default" w:ascii="Times New Roman" w:hAnsi="Times New Roman" w:eastAsia="宋体"/>
          <w:sz w:val="21"/>
          <w:szCs w:val="21"/>
          <w:highlight w:val="none"/>
          <w:lang w:val="en-US" w:eastAsia="zh-CN"/>
        </w:rPr>
      </w:pPr>
      <w:r>
        <w:rPr>
          <w:rFonts w:cs="宋体"/>
          <w:color w:val="000000"/>
          <w:sz w:val="21"/>
          <w:szCs w:val="21"/>
          <w:highlight w:val="none"/>
          <w:shd w:val="clear" w:color="auto" w:fill="FFFFFF"/>
        </w:rPr>
        <w:t>2</w:t>
      </w:r>
      <w:r>
        <w:rPr>
          <w:rFonts w:hint="eastAsia" w:cs="宋体"/>
          <w:color w:val="000000"/>
          <w:sz w:val="21"/>
          <w:szCs w:val="21"/>
          <w:highlight w:val="none"/>
          <w:shd w:val="clear" w:color="auto" w:fill="FFFFFF"/>
          <w:lang w:val="en-US" w:eastAsia="zh-CN"/>
        </w:rPr>
        <w:t>3.</w:t>
      </w:r>
      <w:r>
        <w:rPr>
          <w:rFonts w:cs="宋体"/>
          <w:color w:val="000000"/>
          <w:sz w:val="21"/>
          <w:szCs w:val="21"/>
          <w:highlight w:val="none"/>
          <w:shd w:val="clear" w:color="auto" w:fill="FFFFFF"/>
        </w:rPr>
        <w:t>本项目不允许</w:t>
      </w:r>
      <w:r>
        <w:rPr>
          <w:rFonts w:hint="eastAsia" w:cs="宋体"/>
          <w:color w:val="000000"/>
          <w:sz w:val="21"/>
          <w:szCs w:val="21"/>
          <w:highlight w:val="none"/>
          <w:shd w:val="clear" w:color="auto" w:fill="FFFFFF"/>
          <w:lang w:val="en-US" w:eastAsia="zh-CN"/>
        </w:rPr>
        <w:t>合同</w:t>
      </w:r>
      <w:r>
        <w:rPr>
          <w:rFonts w:cs="宋体"/>
          <w:color w:val="000000"/>
          <w:sz w:val="21"/>
          <w:szCs w:val="21"/>
          <w:highlight w:val="none"/>
          <w:shd w:val="clear" w:color="auto" w:fill="FFFFFF"/>
        </w:rPr>
        <w:t>分包</w:t>
      </w:r>
      <w:r>
        <w:rPr>
          <w:rFonts w:hint="eastAsia" w:cs="宋体"/>
          <w:color w:val="000000"/>
          <w:sz w:val="21"/>
          <w:szCs w:val="21"/>
          <w:highlight w:val="none"/>
          <w:shd w:val="clear" w:color="auto" w:fill="FFFFFF"/>
          <w:lang w:eastAsia="zh-CN"/>
        </w:rPr>
        <w:t>、</w:t>
      </w:r>
      <w:r>
        <w:rPr>
          <w:rFonts w:hint="eastAsia" w:cs="宋体"/>
          <w:color w:val="000000"/>
          <w:sz w:val="21"/>
          <w:szCs w:val="21"/>
          <w:highlight w:val="none"/>
          <w:shd w:val="clear" w:color="auto" w:fill="FFFFFF"/>
          <w:lang w:val="en-US" w:eastAsia="zh-CN"/>
        </w:rPr>
        <w:t>转包</w:t>
      </w:r>
    </w:p>
    <w:p w14:paraId="4C21B24B">
      <w:pPr>
        <w:pStyle w:val="11"/>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2BC55C1E">
      <w:pPr>
        <w:pStyle w:val="11"/>
        <w:widowControl/>
        <w:spacing w:beforeAutospacing="0" w:afterAutospacing="0" w:line="315" w:lineRule="atLeast"/>
        <w:ind w:firstLine="422"/>
        <w:jc w:val="both"/>
        <w:rPr>
          <w:rFonts w:ascii="Times New Roman" w:hAnsi="Times New Roman"/>
          <w:sz w:val="21"/>
          <w:szCs w:val="21"/>
        </w:rPr>
      </w:pPr>
      <w:r>
        <w:rPr>
          <w:rFonts w:hint="eastAsia" w:ascii="宋体" w:hAnsi="宋体" w:eastAsia="宋体" w:cs="宋体"/>
          <w:b/>
          <w:bCs/>
          <w:color w:val="000000"/>
          <w:sz w:val="21"/>
          <w:szCs w:val="21"/>
          <w:shd w:val="clear" w:color="auto" w:fill="FFFFFF"/>
        </w:rPr>
        <w:t>2</w:t>
      </w:r>
      <w:r>
        <w:rPr>
          <w:rFonts w:hint="eastAsia" w:ascii="宋体" w:hAnsi="宋体" w:eastAsia="宋体" w:cs="宋体"/>
          <w:b/>
          <w:bCs/>
          <w:color w:val="000000"/>
          <w:sz w:val="21"/>
          <w:szCs w:val="21"/>
          <w:shd w:val="clear" w:color="auto" w:fill="FFFFFF"/>
          <w:lang w:val="en-US" w:eastAsia="zh-CN"/>
        </w:rPr>
        <w:t>4</w:t>
      </w:r>
      <w:r>
        <w:rPr>
          <w:rFonts w:hint="eastAsia" w:ascii="宋体" w:hAnsi="宋体" w:eastAsia="宋体" w:cs="宋体"/>
          <w:b/>
          <w:bCs/>
          <w:color w:val="000000"/>
          <w:sz w:val="21"/>
          <w:szCs w:val="21"/>
          <w:shd w:val="clear" w:color="auto" w:fill="FFFFFF"/>
        </w:rPr>
        <w:t>.采购人增加合同标的权利</w:t>
      </w:r>
    </w:p>
    <w:p w14:paraId="28B3F9EE">
      <w:pPr>
        <w:pStyle w:val="11"/>
        <w:widowControl/>
        <w:spacing w:beforeAutospacing="0" w:afterAutospacing="0" w:line="315" w:lineRule="atLeast"/>
        <w:ind w:firstLine="420" w:firstLineChars="200"/>
        <w:jc w:val="both"/>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采购合同履行过程中，采购人需要追加与合同标的相同的货物或者服务的，在不改变合同其他条款的前提下，可以与成交供应商协商签订补充合同，但所有补充合同的采购金额不得超过原合同采购金额的百分之十。</w:t>
      </w:r>
    </w:p>
    <w:p w14:paraId="362240A9">
      <w:pPr>
        <w:pStyle w:val="5"/>
        <w:widowControl/>
        <w:spacing w:beforeAutospacing="0" w:afterAutospacing="0" w:line="369" w:lineRule="atLeast"/>
        <w:ind w:firstLine="422"/>
        <w:rPr>
          <w:rFonts w:hint="default"/>
        </w:rPr>
      </w:pPr>
      <w:r>
        <w:rPr>
          <w:rFonts w:cs="宋体"/>
          <w:color w:val="000000"/>
          <w:sz w:val="21"/>
          <w:szCs w:val="21"/>
          <w:shd w:val="clear" w:color="auto" w:fill="FFFFFF"/>
        </w:rPr>
        <w:t>2</w:t>
      </w:r>
      <w:r>
        <w:rPr>
          <w:rFonts w:hint="eastAsia" w:cs="宋体"/>
          <w:color w:val="000000"/>
          <w:sz w:val="21"/>
          <w:szCs w:val="21"/>
          <w:shd w:val="clear" w:color="auto" w:fill="FFFFFF"/>
          <w:lang w:val="en-US" w:eastAsia="zh-CN"/>
        </w:rPr>
        <w:t>5.</w:t>
      </w:r>
      <w:r>
        <w:rPr>
          <w:rFonts w:cs="宋体"/>
          <w:color w:val="000000"/>
          <w:sz w:val="21"/>
          <w:szCs w:val="21"/>
          <w:shd w:val="clear" w:color="auto" w:fill="FFFFFF"/>
        </w:rPr>
        <w:t>履行合同</w:t>
      </w:r>
    </w:p>
    <w:p w14:paraId="652B9E26">
      <w:pPr>
        <w:pStyle w:val="11"/>
        <w:widowControl/>
        <w:spacing w:beforeAutospacing="0" w:afterAutospacing="0" w:line="315" w:lineRule="atLeast"/>
        <w:ind w:firstLine="420" w:firstLineChars="200"/>
        <w:jc w:val="both"/>
        <w:rPr>
          <w:rFonts w:ascii="Times New Roman" w:hAnsi="Times New Roman"/>
          <w:sz w:val="21"/>
          <w:szCs w:val="21"/>
        </w:rPr>
      </w:pPr>
      <w:r>
        <w:rPr>
          <w:rFonts w:hint="eastAsia" w:ascii="宋体" w:hAnsi="宋体" w:eastAsia="宋体" w:cs="宋体"/>
          <w:color w:val="000000"/>
          <w:sz w:val="21"/>
          <w:szCs w:val="21"/>
          <w:shd w:val="clear" w:color="auto" w:fill="FFFFFF"/>
        </w:rPr>
        <w:t>2</w:t>
      </w:r>
      <w:r>
        <w:rPr>
          <w:rFonts w:hint="eastAsia" w:ascii="宋体" w:hAnsi="宋体" w:eastAsia="宋体" w:cs="宋体"/>
          <w:color w:val="000000"/>
          <w:sz w:val="21"/>
          <w:szCs w:val="21"/>
          <w:shd w:val="clear" w:color="auto" w:fill="FFFFFF"/>
          <w:lang w:val="en-US" w:eastAsia="zh-CN"/>
        </w:rPr>
        <w:t>5</w:t>
      </w:r>
      <w:r>
        <w:rPr>
          <w:rFonts w:hint="eastAsia" w:ascii="宋体" w:hAnsi="宋体" w:eastAsia="宋体" w:cs="宋体"/>
          <w:color w:val="000000"/>
          <w:sz w:val="21"/>
          <w:szCs w:val="21"/>
          <w:shd w:val="clear" w:color="auto" w:fill="FFFFFF"/>
        </w:rPr>
        <w:t>.1 成交人与采购人签订合同后，合同双方应严格执行合同条款，履行合同规定的义务，保证合同的顺利完成。</w:t>
      </w:r>
    </w:p>
    <w:p w14:paraId="36EC29B2">
      <w:pPr>
        <w:pStyle w:val="11"/>
        <w:widowControl/>
        <w:spacing w:beforeAutospacing="0" w:afterAutospacing="0" w:line="315" w:lineRule="atLeast"/>
        <w:ind w:firstLine="420" w:firstLineChars="200"/>
        <w:jc w:val="both"/>
        <w:rPr>
          <w:rFonts w:ascii="Times New Roman" w:hAnsi="Times New Roman"/>
          <w:sz w:val="21"/>
          <w:szCs w:val="21"/>
        </w:rPr>
      </w:pPr>
      <w:r>
        <w:rPr>
          <w:rFonts w:hint="eastAsia" w:ascii="宋体" w:hAnsi="宋体" w:eastAsia="宋体" w:cs="宋体"/>
          <w:color w:val="000000"/>
          <w:sz w:val="21"/>
          <w:szCs w:val="21"/>
          <w:shd w:val="clear" w:color="auto" w:fill="FFFFFF"/>
        </w:rPr>
        <w:t>2</w:t>
      </w:r>
      <w:r>
        <w:rPr>
          <w:rFonts w:hint="eastAsia" w:ascii="宋体" w:hAnsi="宋体" w:eastAsia="宋体" w:cs="宋体"/>
          <w:color w:val="000000"/>
          <w:sz w:val="21"/>
          <w:szCs w:val="21"/>
          <w:shd w:val="clear" w:color="auto" w:fill="FFFFFF"/>
          <w:lang w:val="en-US" w:eastAsia="zh-CN"/>
        </w:rPr>
        <w:t>5</w:t>
      </w:r>
      <w:r>
        <w:rPr>
          <w:rFonts w:hint="eastAsia" w:ascii="宋体" w:hAnsi="宋体" w:eastAsia="宋体" w:cs="宋体"/>
          <w:color w:val="000000"/>
          <w:sz w:val="21"/>
          <w:szCs w:val="21"/>
          <w:shd w:val="clear" w:color="auto" w:fill="FFFFFF"/>
        </w:rPr>
        <w:t>.2 在合同履行过程中，如发生合同纠纷，合同双方应按照《</w:t>
      </w:r>
      <w:r>
        <w:rPr>
          <w:rFonts w:hint="eastAsia" w:ascii="宋体" w:hAnsi="宋体" w:eastAsia="宋体" w:cs="宋体"/>
          <w:color w:val="000000"/>
          <w:sz w:val="21"/>
          <w:szCs w:val="21"/>
          <w:shd w:val="clear" w:color="auto" w:fill="FFFFFF"/>
          <w:lang w:val="en-US" w:eastAsia="zh-CN"/>
        </w:rPr>
        <w:t>民法典</w:t>
      </w:r>
      <w:r>
        <w:rPr>
          <w:rFonts w:hint="eastAsia" w:ascii="宋体" w:hAnsi="宋体" w:eastAsia="宋体" w:cs="宋体"/>
          <w:color w:val="000000"/>
          <w:sz w:val="21"/>
          <w:szCs w:val="21"/>
          <w:shd w:val="clear" w:color="auto" w:fill="FFFFFF"/>
        </w:rPr>
        <w:t>》的有关规定进行处理。</w:t>
      </w:r>
    </w:p>
    <w:p w14:paraId="35B9E10E">
      <w:pPr>
        <w:pStyle w:val="5"/>
        <w:widowControl/>
        <w:spacing w:beforeAutospacing="0" w:afterAutospacing="0" w:line="369" w:lineRule="atLeast"/>
        <w:ind w:firstLine="422"/>
        <w:rPr>
          <w:rFonts w:hint="default"/>
        </w:rPr>
      </w:pPr>
      <w:r>
        <w:rPr>
          <w:rFonts w:hint="eastAsia" w:cs="宋体"/>
          <w:color w:val="000000"/>
          <w:sz w:val="21"/>
          <w:szCs w:val="21"/>
          <w:shd w:val="clear" w:color="auto" w:fill="FFFFFF"/>
          <w:lang w:val="en-US" w:eastAsia="zh-CN"/>
        </w:rPr>
        <w:t>26</w:t>
      </w:r>
      <w:r>
        <w:rPr>
          <w:rFonts w:cs="宋体"/>
          <w:color w:val="000000"/>
          <w:sz w:val="21"/>
          <w:szCs w:val="21"/>
          <w:shd w:val="clear" w:color="auto" w:fill="FFFFFF"/>
        </w:rPr>
        <w:t>. 验收</w:t>
      </w:r>
    </w:p>
    <w:p w14:paraId="45B2A01F">
      <w:pPr>
        <w:pStyle w:val="11"/>
        <w:widowControl/>
        <w:spacing w:beforeAutospacing="0" w:afterAutospacing="0" w:line="315" w:lineRule="atLeast"/>
        <w:ind w:firstLine="420"/>
        <w:jc w:val="both"/>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按合同约定进行验收。</w:t>
      </w:r>
    </w:p>
    <w:p w14:paraId="0FF4D382">
      <w:pPr>
        <w:pStyle w:val="11"/>
        <w:widowControl/>
        <w:spacing w:beforeAutospacing="0" w:afterAutospacing="0" w:line="315" w:lineRule="atLeast"/>
        <w:ind w:firstLine="420"/>
        <w:jc w:val="both"/>
        <w:rPr>
          <w:rFonts w:ascii="Times New Roman" w:hAnsi="Times New Roman"/>
          <w:sz w:val="21"/>
          <w:szCs w:val="21"/>
        </w:rPr>
      </w:pPr>
    </w:p>
    <w:p w14:paraId="40125446">
      <w:pPr>
        <w:pStyle w:val="4"/>
        <w:widowControl/>
        <w:spacing w:beforeAutospacing="0" w:afterAutospacing="0" w:line="359" w:lineRule="atLeast"/>
        <w:jc w:val="center"/>
        <w:rPr>
          <w:rFonts w:cs="宋体"/>
          <w:color w:val="000000"/>
          <w:sz w:val="32"/>
          <w:szCs w:val="32"/>
          <w:shd w:val="clear" w:color="auto" w:fill="FFFFFF"/>
        </w:rPr>
      </w:pPr>
    </w:p>
    <w:p w14:paraId="10C73013">
      <w:pPr>
        <w:pStyle w:val="4"/>
        <w:widowControl/>
        <w:spacing w:beforeAutospacing="0" w:afterAutospacing="0" w:line="359" w:lineRule="atLeast"/>
        <w:jc w:val="center"/>
        <w:rPr>
          <w:rFonts w:hint="default"/>
        </w:rPr>
      </w:pPr>
      <w:r>
        <w:rPr>
          <w:rFonts w:cs="宋体"/>
          <w:color w:val="000000"/>
          <w:sz w:val="32"/>
          <w:szCs w:val="32"/>
          <w:shd w:val="clear" w:color="auto" w:fill="FFFFFF"/>
        </w:rPr>
        <w:t>七、纪律要求</w:t>
      </w:r>
    </w:p>
    <w:p w14:paraId="3ECE1F92">
      <w:pPr>
        <w:pStyle w:val="5"/>
        <w:widowControl/>
        <w:spacing w:beforeAutospacing="0" w:afterAutospacing="0" w:line="369" w:lineRule="atLeast"/>
        <w:ind w:firstLine="297"/>
        <w:rPr>
          <w:rFonts w:hint="default"/>
        </w:rPr>
      </w:pPr>
      <w:r>
        <w:rPr>
          <w:rFonts w:hint="eastAsia" w:cs="宋体"/>
          <w:color w:val="000000"/>
          <w:sz w:val="21"/>
          <w:szCs w:val="21"/>
          <w:shd w:val="clear" w:color="auto" w:fill="FFFFFF"/>
          <w:lang w:val="en-US" w:eastAsia="zh-CN"/>
        </w:rPr>
        <w:t>27</w:t>
      </w:r>
      <w:r>
        <w:rPr>
          <w:rFonts w:cs="宋体"/>
          <w:color w:val="000000"/>
          <w:sz w:val="21"/>
          <w:szCs w:val="21"/>
          <w:shd w:val="clear" w:color="auto" w:fill="FFFFFF"/>
        </w:rPr>
        <w:t>.供应商不得具有的情形</w:t>
      </w:r>
    </w:p>
    <w:p w14:paraId="32DDD902">
      <w:pPr>
        <w:pStyle w:val="11"/>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rPr>
        <w:t>供应商参加</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不得有下列情形：</w:t>
      </w:r>
    </w:p>
    <w:p w14:paraId="1E2349C5">
      <w:pPr>
        <w:pStyle w:val="11"/>
        <w:widowControl/>
        <w:spacing w:beforeAutospacing="0" w:afterAutospacing="0" w:line="315" w:lineRule="atLeast"/>
        <w:ind w:firstLine="403"/>
        <w:jc w:val="both"/>
        <w:rPr>
          <w:rFonts w:ascii="Times New Roman" w:hAnsi="Times New Roman"/>
          <w:sz w:val="21"/>
          <w:szCs w:val="21"/>
        </w:rPr>
      </w:pPr>
      <w:r>
        <w:rPr>
          <w:rFonts w:hint="eastAsia" w:ascii="宋体" w:hAnsi="宋体" w:eastAsia="宋体" w:cs="宋体"/>
          <w:color w:val="000000"/>
          <w:sz w:val="21"/>
          <w:szCs w:val="21"/>
          <w:shd w:val="clear" w:color="auto" w:fill="FFFFFF"/>
        </w:rPr>
        <w:t>（1）提供虚假材料谋取成交；</w:t>
      </w:r>
    </w:p>
    <w:p w14:paraId="07E11556">
      <w:pPr>
        <w:pStyle w:val="11"/>
        <w:widowControl/>
        <w:spacing w:beforeAutospacing="0" w:afterAutospacing="0" w:line="315" w:lineRule="atLeast"/>
        <w:ind w:firstLine="403"/>
        <w:jc w:val="both"/>
        <w:rPr>
          <w:rFonts w:ascii="Times New Roman" w:hAnsi="Times New Roman"/>
          <w:sz w:val="21"/>
          <w:szCs w:val="21"/>
        </w:rPr>
      </w:pPr>
      <w:r>
        <w:rPr>
          <w:rFonts w:hint="eastAsia" w:ascii="宋体" w:hAnsi="宋体" w:eastAsia="宋体" w:cs="宋体"/>
          <w:color w:val="000000"/>
          <w:sz w:val="21"/>
          <w:szCs w:val="21"/>
          <w:shd w:val="clear" w:color="auto" w:fill="FFFFFF"/>
        </w:rPr>
        <w:t>（2）采取不正当手段诋毁、排挤其他供应商；</w:t>
      </w:r>
    </w:p>
    <w:p w14:paraId="0E6E1548">
      <w:pPr>
        <w:pStyle w:val="11"/>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rPr>
        <w:t>（3）与采购单位、其他供应商恶意串通；</w:t>
      </w:r>
    </w:p>
    <w:p w14:paraId="4259EEDF">
      <w:pPr>
        <w:pStyle w:val="11"/>
        <w:widowControl/>
        <w:spacing w:beforeAutospacing="0" w:afterAutospacing="0" w:line="360" w:lineRule="atLeast"/>
        <w:ind w:right="26" w:firstLine="424"/>
        <w:jc w:val="both"/>
        <w:rPr>
          <w:rFonts w:ascii="宋体" w:hAnsi="宋体" w:eastAsia="宋体" w:cs="宋体"/>
        </w:rPr>
      </w:pPr>
      <w:r>
        <w:rPr>
          <w:rFonts w:hint="eastAsia" w:ascii="宋体" w:hAnsi="宋体" w:eastAsia="宋体" w:cs="宋体"/>
          <w:color w:val="000000"/>
          <w:sz w:val="21"/>
          <w:szCs w:val="21"/>
          <w:shd w:val="clear" w:color="auto" w:fill="FFFFFF"/>
        </w:rPr>
        <w:t>（4）向采购单位、</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小组成员行贿或者提供其他不正当利益；</w:t>
      </w:r>
    </w:p>
    <w:p w14:paraId="3F870B5B">
      <w:pPr>
        <w:pStyle w:val="11"/>
        <w:widowControl/>
        <w:spacing w:beforeAutospacing="0" w:afterAutospacing="0" w:line="360" w:lineRule="atLeast"/>
        <w:ind w:right="26" w:firstLine="424"/>
        <w:jc w:val="both"/>
        <w:rPr>
          <w:rFonts w:ascii="宋体" w:hAnsi="宋体" w:eastAsia="宋体" w:cs="宋体"/>
        </w:rPr>
      </w:pPr>
      <w:r>
        <w:rPr>
          <w:rFonts w:hint="eastAsia" w:ascii="宋体" w:hAnsi="宋体" w:eastAsia="宋体" w:cs="宋体"/>
          <w:color w:val="000000"/>
          <w:sz w:val="21"/>
          <w:szCs w:val="21"/>
          <w:shd w:val="clear" w:color="auto" w:fill="FFFFFF"/>
        </w:rPr>
        <w:t>（5）在</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过程中与采购单位进行协商谈判；</w:t>
      </w:r>
    </w:p>
    <w:p w14:paraId="00C9C2B6">
      <w:pPr>
        <w:pStyle w:val="11"/>
        <w:widowControl/>
        <w:spacing w:beforeAutospacing="0" w:afterAutospacing="0" w:line="360" w:lineRule="atLeast"/>
        <w:ind w:right="26" w:firstLine="424"/>
        <w:jc w:val="both"/>
        <w:rPr>
          <w:rFonts w:ascii="宋体" w:hAnsi="宋体" w:eastAsia="宋体" w:cs="宋体"/>
        </w:rPr>
      </w:pPr>
      <w:r>
        <w:rPr>
          <w:rFonts w:hint="eastAsia" w:ascii="宋体" w:hAnsi="宋体" w:eastAsia="宋体" w:cs="宋体"/>
          <w:color w:val="000000"/>
          <w:sz w:val="21"/>
          <w:szCs w:val="21"/>
          <w:shd w:val="clear" w:color="auto" w:fill="FFFFFF"/>
        </w:rPr>
        <w:t>（6）拒绝有关部门的监督检查或者向监督检查部门提供虚假情况。</w:t>
      </w:r>
    </w:p>
    <w:p w14:paraId="1C938D39">
      <w:pPr>
        <w:pStyle w:val="11"/>
        <w:widowControl/>
        <w:spacing w:beforeAutospacing="0" w:afterAutospacing="0" w:line="360" w:lineRule="atLeast"/>
        <w:ind w:right="26" w:firstLine="424"/>
        <w:jc w:val="both"/>
        <w:rPr>
          <w:rFonts w:ascii="宋体" w:hAnsi="宋体" w:eastAsia="宋体" w:cs="宋体"/>
        </w:rPr>
      </w:pPr>
      <w:r>
        <w:rPr>
          <w:rFonts w:hint="eastAsia" w:ascii="宋体" w:hAnsi="宋体" w:eastAsia="宋体" w:cs="宋体"/>
          <w:color w:val="000000"/>
          <w:sz w:val="21"/>
          <w:szCs w:val="21"/>
          <w:shd w:val="clear" w:color="auto" w:fill="FFFFFF"/>
        </w:rPr>
        <w:t>有上述情形之一的供应商，属于不合格供应商，其</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或成交资格将被取消。</w:t>
      </w:r>
    </w:p>
    <w:p w14:paraId="2DDEF73C">
      <w:pPr>
        <w:pStyle w:val="11"/>
        <w:widowControl/>
        <w:spacing w:beforeAutospacing="0" w:afterAutospacing="0" w:line="360" w:lineRule="atLeast"/>
        <w:ind w:right="26" w:firstLine="424"/>
        <w:jc w:val="both"/>
        <w:rPr>
          <w:rFonts w:ascii="宋体" w:hAnsi="宋体" w:eastAsia="宋体" w:cs="宋体"/>
        </w:rPr>
      </w:pPr>
    </w:p>
    <w:p w14:paraId="30DDBB96">
      <w:pPr>
        <w:pStyle w:val="11"/>
        <w:widowControl/>
        <w:spacing w:beforeAutospacing="0" w:afterAutospacing="0" w:line="300" w:lineRule="atLeast"/>
        <w:ind w:firstLine="630"/>
        <w:jc w:val="center"/>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549BD1A9">
      <w:pPr>
        <w:pStyle w:val="11"/>
        <w:widowControl/>
        <w:spacing w:beforeAutospacing="0" w:afterAutospacing="0" w:line="300" w:lineRule="atLeast"/>
        <w:ind w:firstLine="630"/>
        <w:jc w:val="center"/>
        <w:rPr>
          <w:rFonts w:hint="eastAsia" w:ascii="宋体" w:hAnsi="宋体" w:eastAsia="宋体" w:cs="宋体"/>
          <w:b/>
          <w:bCs/>
          <w:color w:val="000000"/>
          <w:kern w:val="0"/>
          <w:sz w:val="32"/>
          <w:szCs w:val="32"/>
          <w:shd w:val="clear" w:color="auto" w:fill="FFFFFF"/>
          <w:lang w:val="en-US" w:eastAsia="zh-CN" w:bidi="ar-SA"/>
        </w:rPr>
      </w:pPr>
      <w:r>
        <w:rPr>
          <w:rFonts w:hint="eastAsia" w:ascii="宋体" w:hAnsi="宋体" w:eastAsia="宋体" w:cs="宋体"/>
          <w:b/>
          <w:bCs/>
          <w:color w:val="000000"/>
          <w:kern w:val="0"/>
          <w:sz w:val="32"/>
          <w:szCs w:val="32"/>
          <w:shd w:val="clear" w:color="auto" w:fill="FFFFFF"/>
          <w:lang w:val="en-US" w:eastAsia="zh-CN" w:bidi="ar-SA"/>
        </w:rPr>
        <w:t>八、询问、质疑和投诉</w:t>
      </w:r>
    </w:p>
    <w:p w14:paraId="1849B883">
      <w:pPr>
        <w:pStyle w:val="11"/>
        <w:widowControl/>
        <w:spacing w:beforeAutospacing="0" w:afterAutospacing="0" w:line="300" w:lineRule="atLeast"/>
        <w:ind w:firstLine="420" w:firstLineChars="200"/>
        <w:jc w:val="both"/>
        <w:rPr>
          <w:rFonts w:ascii="Times New Roman" w:hAnsi="Times New Roman"/>
          <w:sz w:val="20"/>
          <w:szCs w:val="20"/>
        </w:rPr>
      </w:pPr>
      <w:r>
        <w:rPr>
          <w:rFonts w:hint="eastAsia" w:ascii="宋体" w:hAnsi="宋体" w:eastAsia="宋体" w:cs="宋体"/>
          <w:b/>
          <w:bCs/>
          <w:color w:val="000000"/>
          <w:sz w:val="21"/>
          <w:szCs w:val="21"/>
          <w:shd w:val="clear" w:color="auto" w:fill="FFFFFF"/>
          <w:lang w:val="en-US" w:eastAsia="zh-CN"/>
        </w:rPr>
        <w:t>28</w:t>
      </w:r>
      <w:r>
        <w:rPr>
          <w:rFonts w:hint="eastAsia" w:ascii="宋体" w:hAnsi="宋体" w:eastAsia="宋体" w:cs="宋体"/>
          <w:b/>
          <w:bCs/>
          <w:color w:val="000000"/>
          <w:sz w:val="21"/>
          <w:szCs w:val="21"/>
          <w:shd w:val="clear" w:color="auto" w:fill="FFFFFF"/>
        </w:rPr>
        <w:t>．</w:t>
      </w:r>
      <w:r>
        <w:rPr>
          <w:rFonts w:hint="eastAsia" w:ascii="宋体" w:hAnsi="宋体" w:eastAsia="宋体" w:cs="宋体"/>
          <w:color w:val="000000"/>
          <w:sz w:val="21"/>
          <w:szCs w:val="21"/>
          <w:shd w:val="clear" w:color="auto" w:fill="FFFFFF"/>
        </w:rPr>
        <w:t>询问、质疑、投诉的接收和处理严格按照《中华人共和国政府采购法》、《中华人民共和国实施条例》、《政府采购供应商投诉处理办法》、《财政部关于加强政府采购供应商投诉受理审查工作的通知》、和《四川省政府采购供应商投诉处理工作规程》的规定办理（详细规定请在四川政府采购网查询）。</w:t>
      </w:r>
    </w:p>
    <w:p w14:paraId="6199AA06">
      <w:pPr>
        <w:pStyle w:val="4"/>
        <w:widowControl/>
        <w:spacing w:beforeAutospacing="0" w:afterAutospacing="0" w:line="420" w:lineRule="atLeast"/>
        <w:ind w:left="124"/>
        <w:jc w:val="center"/>
        <w:rPr>
          <w:rFonts w:cs="宋体"/>
          <w:color w:val="000000"/>
          <w:sz w:val="32"/>
          <w:szCs w:val="32"/>
          <w:shd w:val="clear" w:color="auto" w:fill="FFFFFF"/>
        </w:rPr>
      </w:pPr>
    </w:p>
    <w:p w14:paraId="7B5E4B33">
      <w:pPr>
        <w:pStyle w:val="4"/>
        <w:widowControl/>
        <w:spacing w:beforeAutospacing="0" w:afterAutospacing="0" w:line="420" w:lineRule="atLeast"/>
        <w:ind w:left="124"/>
        <w:jc w:val="center"/>
        <w:rPr>
          <w:rFonts w:hint="default"/>
        </w:rPr>
      </w:pPr>
      <w:r>
        <w:rPr>
          <w:rFonts w:hint="eastAsia" w:cs="宋体"/>
          <w:color w:val="000000"/>
          <w:sz w:val="32"/>
          <w:szCs w:val="32"/>
          <w:shd w:val="clear" w:color="auto" w:fill="FFFFFF"/>
          <w:lang w:val="en-US" w:eastAsia="zh-CN"/>
        </w:rPr>
        <w:t>九</w:t>
      </w:r>
      <w:r>
        <w:rPr>
          <w:rFonts w:cs="宋体"/>
          <w:color w:val="000000"/>
          <w:sz w:val="32"/>
          <w:szCs w:val="32"/>
          <w:shd w:val="clear" w:color="auto" w:fill="FFFFFF"/>
        </w:rPr>
        <w:t>、其他</w:t>
      </w:r>
    </w:p>
    <w:p w14:paraId="1D34FBFE">
      <w:pPr>
        <w:pStyle w:val="11"/>
        <w:widowControl/>
        <w:spacing w:beforeAutospacing="0" w:afterAutospacing="0" w:line="300" w:lineRule="atLeast"/>
        <w:ind w:firstLine="422"/>
        <w:jc w:val="both"/>
        <w:rPr>
          <w:rFonts w:ascii="Times New Roman" w:hAnsi="Times New Roman"/>
          <w:sz w:val="20"/>
          <w:szCs w:val="20"/>
        </w:rPr>
      </w:pPr>
      <w:r>
        <w:rPr>
          <w:rFonts w:hint="eastAsia" w:ascii="宋体" w:hAnsi="宋体" w:eastAsia="宋体" w:cs="宋体"/>
          <w:b/>
          <w:bCs/>
          <w:color w:val="000000"/>
          <w:sz w:val="21"/>
          <w:szCs w:val="21"/>
          <w:shd w:val="clear" w:color="auto" w:fill="FFFFFF"/>
          <w:lang w:val="en-US" w:eastAsia="zh-CN"/>
        </w:rPr>
        <w:t>29</w:t>
      </w:r>
      <w:r>
        <w:rPr>
          <w:rFonts w:hint="eastAsia" w:ascii="宋体" w:hAnsi="宋体" w:eastAsia="宋体" w:cs="宋体"/>
          <w:b/>
          <w:bCs/>
          <w:color w:val="000000"/>
          <w:sz w:val="21"/>
          <w:szCs w:val="21"/>
          <w:shd w:val="clear" w:color="auto" w:fill="FFFFFF"/>
        </w:rPr>
        <w:t>.</w:t>
      </w:r>
      <w:r>
        <w:rPr>
          <w:rFonts w:hint="eastAsia" w:ascii="宋体" w:hAnsi="宋体" w:eastAsia="宋体" w:cs="宋体"/>
          <w:color w:val="000000"/>
          <w:sz w:val="21"/>
          <w:szCs w:val="21"/>
          <w:shd w:val="clear" w:color="auto" w:fill="FFFFFF"/>
        </w:rPr>
        <w:t>本</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文件中所引相关法律制度规定，在政府采购中有变化的，按照变化后的相关法律制度规定执行。本章规定的内容条款，在本项目</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截止时间届满后，因相关法律制度规定的变化导致不符合相关法律制度规定的，直接按照变化后的相关法律制度规定执行，本</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文件不再做调整。</w:t>
      </w:r>
    </w:p>
    <w:p w14:paraId="3567A257">
      <w:pPr>
        <w:pStyle w:val="11"/>
        <w:widowControl/>
        <w:spacing w:beforeAutospacing="0" w:afterAutospacing="0" w:line="300" w:lineRule="atLeast"/>
        <w:ind w:firstLine="420"/>
        <w:jc w:val="both"/>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1CF396E5">
      <w:pPr>
        <w:widowControl/>
        <w:jc w:val="left"/>
      </w:pPr>
    </w:p>
    <w:p w14:paraId="261F6489">
      <w:pPr>
        <w:pStyle w:val="3"/>
        <w:widowControl/>
        <w:spacing w:beforeAutospacing="0" w:afterAutospacing="0" w:line="630" w:lineRule="atLeast"/>
        <w:rPr>
          <w:rFonts w:cs="宋体"/>
          <w:color w:val="000000"/>
          <w:sz w:val="32"/>
          <w:szCs w:val="32"/>
          <w:shd w:val="clear" w:color="auto" w:fill="FFFFFF"/>
        </w:rPr>
      </w:pPr>
    </w:p>
    <w:p w14:paraId="254FB597">
      <w:pPr>
        <w:pStyle w:val="3"/>
        <w:widowControl/>
        <w:spacing w:beforeAutospacing="0" w:afterAutospacing="0" w:line="630" w:lineRule="atLeast"/>
        <w:rPr>
          <w:rFonts w:cs="宋体"/>
          <w:color w:val="000000"/>
          <w:sz w:val="32"/>
          <w:szCs w:val="32"/>
          <w:shd w:val="clear" w:color="auto" w:fill="FFFFFF"/>
        </w:rPr>
      </w:pPr>
    </w:p>
    <w:p w14:paraId="6F91143A">
      <w:pPr>
        <w:pStyle w:val="3"/>
        <w:widowControl/>
        <w:spacing w:beforeAutospacing="0" w:afterAutospacing="0" w:line="630" w:lineRule="atLeast"/>
        <w:rPr>
          <w:rFonts w:cs="宋体"/>
          <w:color w:val="000000"/>
          <w:sz w:val="32"/>
          <w:szCs w:val="32"/>
          <w:shd w:val="clear" w:color="auto" w:fill="FFFFFF"/>
        </w:rPr>
      </w:pPr>
    </w:p>
    <w:p w14:paraId="5767F4B6">
      <w:pPr>
        <w:rPr>
          <w:rFonts w:cs="宋体"/>
          <w:color w:val="000000"/>
          <w:sz w:val="32"/>
          <w:szCs w:val="32"/>
          <w:shd w:val="clear" w:color="auto" w:fill="FFFFFF"/>
        </w:rPr>
      </w:pPr>
    </w:p>
    <w:p w14:paraId="02DEBA73">
      <w:pPr>
        <w:rPr>
          <w:rFonts w:cs="宋体"/>
          <w:color w:val="000000"/>
          <w:sz w:val="32"/>
          <w:szCs w:val="32"/>
          <w:shd w:val="clear" w:color="auto" w:fill="FFFFFF"/>
        </w:rPr>
      </w:pPr>
    </w:p>
    <w:p w14:paraId="4D748F8E">
      <w:pPr>
        <w:pStyle w:val="3"/>
        <w:widowControl/>
        <w:spacing w:beforeAutospacing="0" w:afterAutospacing="0" w:line="630" w:lineRule="atLeast"/>
        <w:rPr>
          <w:rFonts w:cs="宋体"/>
          <w:color w:val="000000"/>
          <w:sz w:val="32"/>
          <w:szCs w:val="32"/>
          <w:shd w:val="clear" w:color="auto" w:fill="FFFFFF"/>
        </w:rPr>
      </w:pPr>
    </w:p>
    <w:p w14:paraId="38B4CB97">
      <w:pPr>
        <w:pStyle w:val="3"/>
        <w:widowControl/>
        <w:spacing w:beforeAutospacing="0" w:afterAutospacing="0" w:line="630" w:lineRule="atLeast"/>
        <w:rPr>
          <w:rFonts w:cs="宋体"/>
          <w:color w:val="000000"/>
          <w:sz w:val="32"/>
          <w:szCs w:val="32"/>
          <w:shd w:val="clear" w:color="auto" w:fill="FFFFFF"/>
        </w:rPr>
      </w:pPr>
    </w:p>
    <w:p w14:paraId="570243A3">
      <w:pPr>
        <w:pStyle w:val="3"/>
        <w:widowControl/>
        <w:spacing w:beforeAutospacing="0" w:afterAutospacing="0" w:line="360" w:lineRule="auto"/>
        <w:jc w:val="center"/>
        <w:rPr>
          <w:rFonts w:hint="default"/>
        </w:rPr>
      </w:pPr>
      <w:r>
        <w:rPr>
          <w:rFonts w:cs="宋体"/>
          <w:color w:val="000000"/>
          <w:sz w:val="32"/>
          <w:szCs w:val="32"/>
          <w:shd w:val="clear" w:color="auto" w:fill="FFFFFF"/>
        </w:rPr>
        <w:t>第三章 </w:t>
      </w:r>
      <w:bookmarkStart w:id="38" w:name="OLE_LINK51"/>
      <w:r>
        <w:rPr>
          <w:rFonts w:cs="宋体"/>
          <w:color w:val="000000"/>
          <w:sz w:val="32"/>
          <w:szCs w:val="32"/>
          <w:shd w:val="clear" w:color="auto" w:fill="FFFFFF"/>
        </w:rPr>
        <w:t>供应商资格证明文件</w:t>
      </w:r>
      <w:bookmarkEnd w:id="38"/>
    </w:p>
    <w:p w14:paraId="704FB42E">
      <w:pPr>
        <w:pStyle w:val="11"/>
        <w:widowControl/>
        <w:spacing w:beforeAutospacing="0" w:afterAutospacing="0" w:line="360" w:lineRule="auto"/>
        <w:ind w:firstLine="420"/>
        <w:jc w:val="both"/>
        <w:rPr>
          <w:rFonts w:ascii="Times New Roman" w:hAnsi="Times New Roman"/>
          <w:sz w:val="21"/>
          <w:szCs w:val="21"/>
        </w:rPr>
      </w:pPr>
    </w:p>
    <w:p w14:paraId="4FCC37BF">
      <w:pPr>
        <w:widowControl/>
        <w:snapToGrid/>
        <w:spacing w:line="360" w:lineRule="auto"/>
        <w:ind w:firstLine="412" w:firstLineChars="196"/>
        <w:jc w:val="left"/>
        <w:rPr>
          <w:rFonts w:ascii="Times New Roman" w:hAnsi="Times New Roman"/>
          <w:b/>
          <w:color w:val="auto"/>
          <w:szCs w:val="28"/>
          <w:lang w:val="en-US"/>
        </w:rPr>
      </w:pPr>
      <w:r>
        <w:rPr>
          <w:rFonts w:ascii="Times New Roman" w:hAnsi="Times New Roman"/>
          <w:b/>
          <w:color w:val="auto"/>
          <w:szCs w:val="28"/>
        </w:rPr>
        <w:t>一、</w:t>
      </w:r>
      <w:r>
        <w:rPr>
          <w:rFonts w:hint="eastAsia" w:ascii="Times New Roman" w:hAnsi="Times New Roman"/>
          <w:b/>
          <w:color w:val="auto"/>
          <w:szCs w:val="28"/>
        </w:rPr>
        <w:t>供应商</w:t>
      </w:r>
      <w:r>
        <w:rPr>
          <w:rFonts w:ascii="Times New Roman" w:hAnsi="Times New Roman"/>
          <w:b/>
          <w:color w:val="auto"/>
          <w:szCs w:val="28"/>
        </w:rPr>
        <w:t>应提交的资格证明材料</w:t>
      </w:r>
    </w:p>
    <w:p w14:paraId="6160AEC4">
      <w:pPr>
        <w:numPr>
          <w:ilvl w:val="0"/>
          <w:numId w:val="0"/>
        </w:numPr>
        <w:tabs>
          <w:tab w:val="left" w:pos="993"/>
        </w:tabs>
        <w:spacing w:line="360" w:lineRule="auto"/>
        <w:ind w:left="0" w:leftChars="0" w:firstLine="420" w:firstLineChars="0"/>
        <w:rPr>
          <w:rFonts w:hint="eastAsia" w:ascii="宋体" w:hAnsi="宋体" w:eastAsia="宋体" w:cs="宋体"/>
          <w:color w:val="000000"/>
          <w:kern w:val="0"/>
          <w:sz w:val="21"/>
          <w:szCs w:val="21"/>
          <w:shd w:val="clear" w:color="auto" w:fill="FFFFFF"/>
          <w:lang w:val="en-US" w:eastAsia="zh-CN" w:bidi="ar-SA"/>
        </w:rPr>
      </w:pPr>
      <w:r>
        <w:rPr>
          <w:rFonts w:hint="eastAsia" w:ascii="宋体" w:hAnsi="宋体" w:eastAsia="宋体" w:cs="宋体"/>
          <w:color w:val="000000"/>
          <w:kern w:val="0"/>
          <w:sz w:val="21"/>
          <w:szCs w:val="21"/>
          <w:shd w:val="clear" w:fill="FFFFFF"/>
          <w:lang w:val="en-US" w:eastAsia="zh-CN" w:bidi="ar-SA"/>
        </w:rPr>
        <w:t>（一）</w:t>
      </w:r>
      <w:r>
        <w:rPr>
          <w:rFonts w:hint="eastAsia" w:ascii="宋体" w:hAnsi="宋体" w:eastAsia="宋体" w:cs="宋体"/>
          <w:color w:val="000000"/>
          <w:kern w:val="0"/>
          <w:sz w:val="21"/>
          <w:szCs w:val="21"/>
          <w:shd w:val="clear" w:color="auto" w:fill="FFFFFF"/>
          <w:lang w:val="en-US" w:eastAsia="zh-CN" w:bidi="ar-SA"/>
        </w:rPr>
        <w:t>具有独立承担民事责任能力的证明材料复印件：</w:t>
      </w:r>
    </w:p>
    <w:p w14:paraId="1ECE6020">
      <w:pPr>
        <w:tabs>
          <w:tab w:val="left" w:pos="993"/>
        </w:tabs>
        <w:spacing w:line="360" w:lineRule="auto"/>
        <w:ind w:firstLine="560"/>
        <w:rPr>
          <w:rFonts w:hint="eastAsia" w:ascii="宋体" w:hAnsi="宋体" w:eastAsia="宋体" w:cs="宋体"/>
          <w:color w:val="000000"/>
          <w:kern w:val="0"/>
          <w:sz w:val="21"/>
          <w:szCs w:val="21"/>
          <w:shd w:val="clear" w:color="auto" w:fill="FFFFFF"/>
          <w:lang w:val="en-US" w:eastAsia="zh-CN" w:bidi="ar-SA"/>
        </w:rPr>
      </w:pPr>
      <w:bookmarkStart w:id="39" w:name="OLE_LINK19"/>
      <w:r>
        <w:rPr>
          <w:rFonts w:hint="eastAsia" w:ascii="宋体" w:hAnsi="宋体" w:eastAsia="宋体" w:cs="宋体"/>
          <w:color w:val="000000"/>
          <w:kern w:val="0"/>
          <w:sz w:val="21"/>
          <w:szCs w:val="21"/>
          <w:shd w:val="clear" w:color="auto" w:fill="FFFFFF"/>
          <w:lang w:val="en-US" w:eastAsia="zh-CN" w:bidi="ar-SA"/>
        </w:rPr>
        <w:t>1、企业法人：提供“统一社会信用代码营业执照”；</w:t>
      </w:r>
    </w:p>
    <w:p w14:paraId="2C142282">
      <w:pPr>
        <w:tabs>
          <w:tab w:val="left" w:pos="993"/>
        </w:tabs>
        <w:spacing w:line="360" w:lineRule="auto"/>
        <w:ind w:firstLine="560"/>
        <w:rPr>
          <w:rFonts w:hint="eastAsia" w:ascii="宋体" w:hAnsi="宋体" w:eastAsia="宋体" w:cs="宋体"/>
          <w:color w:val="000000"/>
          <w:kern w:val="0"/>
          <w:sz w:val="21"/>
          <w:szCs w:val="21"/>
          <w:shd w:val="clear" w:color="auto" w:fill="FFFFFF"/>
          <w:lang w:val="en-US" w:eastAsia="zh-CN" w:bidi="ar-SA"/>
        </w:rPr>
      </w:pPr>
      <w:r>
        <w:rPr>
          <w:rFonts w:hint="eastAsia" w:ascii="宋体" w:hAnsi="宋体" w:eastAsia="宋体" w:cs="宋体"/>
          <w:color w:val="000000"/>
          <w:kern w:val="0"/>
          <w:sz w:val="21"/>
          <w:szCs w:val="21"/>
          <w:shd w:val="clear" w:color="auto" w:fill="FFFFFF"/>
          <w:lang w:val="en-US" w:eastAsia="zh-CN" w:bidi="ar-SA"/>
        </w:rPr>
        <w:t>2、事业法人：提供“统一社会信用代码法人登记证书”；</w:t>
      </w:r>
    </w:p>
    <w:p w14:paraId="5EE2D78A">
      <w:pPr>
        <w:tabs>
          <w:tab w:val="left" w:pos="993"/>
        </w:tabs>
        <w:spacing w:line="360" w:lineRule="auto"/>
        <w:ind w:firstLine="560"/>
        <w:rPr>
          <w:rFonts w:hint="eastAsia" w:ascii="宋体" w:hAnsi="宋体" w:eastAsia="宋体" w:cs="宋体"/>
          <w:color w:val="000000"/>
          <w:kern w:val="0"/>
          <w:sz w:val="21"/>
          <w:szCs w:val="21"/>
          <w:shd w:val="clear" w:color="auto" w:fill="FFFFFF"/>
          <w:lang w:val="en-US" w:eastAsia="zh-CN" w:bidi="ar-SA"/>
        </w:rPr>
      </w:pPr>
      <w:r>
        <w:rPr>
          <w:rFonts w:hint="eastAsia" w:ascii="宋体" w:hAnsi="宋体" w:eastAsia="宋体" w:cs="宋体"/>
          <w:color w:val="000000"/>
          <w:kern w:val="0"/>
          <w:sz w:val="21"/>
          <w:szCs w:val="21"/>
          <w:shd w:val="clear" w:color="auto" w:fill="FFFFFF"/>
          <w:lang w:val="en-US" w:eastAsia="zh-CN" w:bidi="ar-SA"/>
        </w:rPr>
        <w:t>3、其他组织：提供“对应主管部门颁发的准许执业证明文件”或“统一社会信用代码的社会团体法人登记证书”或“统一社会信用代码的民办非企业单位登记证书”或“统一社会信用代码的基金会法人登记证书”；</w:t>
      </w:r>
    </w:p>
    <w:p w14:paraId="46C83B47">
      <w:pPr>
        <w:tabs>
          <w:tab w:val="left" w:pos="993"/>
        </w:tabs>
        <w:spacing w:line="360" w:lineRule="auto"/>
        <w:ind w:firstLine="560"/>
        <w:rPr>
          <w:rFonts w:hint="eastAsia" w:ascii="宋体" w:hAnsi="宋体" w:eastAsia="宋体" w:cs="宋体"/>
          <w:color w:val="000000"/>
          <w:kern w:val="0"/>
          <w:sz w:val="21"/>
          <w:szCs w:val="21"/>
          <w:shd w:val="clear" w:color="auto" w:fill="FFFFFF"/>
          <w:lang w:val="en-US" w:eastAsia="zh-CN" w:bidi="ar-SA"/>
        </w:rPr>
      </w:pPr>
      <w:r>
        <w:rPr>
          <w:rFonts w:hint="eastAsia" w:ascii="宋体" w:hAnsi="宋体" w:eastAsia="宋体" w:cs="宋体"/>
          <w:color w:val="000000"/>
          <w:kern w:val="0"/>
          <w:sz w:val="21"/>
          <w:szCs w:val="21"/>
          <w:shd w:val="clear" w:color="auto" w:fill="FFFFFF"/>
          <w:lang w:val="en-US" w:eastAsia="zh-CN" w:bidi="ar-SA"/>
        </w:rPr>
        <w:t>4、个体工商户：提供“统一社会信用代码营业执照”；</w:t>
      </w:r>
    </w:p>
    <w:p w14:paraId="30829C95">
      <w:pPr>
        <w:tabs>
          <w:tab w:val="left" w:pos="993"/>
        </w:tabs>
        <w:spacing w:line="360" w:lineRule="auto"/>
        <w:ind w:firstLine="560"/>
        <w:rPr>
          <w:rFonts w:hint="eastAsia" w:ascii="宋体" w:hAnsi="宋体" w:eastAsia="宋体" w:cs="宋体"/>
          <w:color w:val="000000"/>
          <w:kern w:val="0"/>
          <w:sz w:val="21"/>
          <w:szCs w:val="21"/>
          <w:shd w:val="clear" w:color="auto" w:fill="FFFFFF"/>
          <w:lang w:val="en-US" w:eastAsia="zh-CN" w:bidi="ar-SA"/>
        </w:rPr>
      </w:pPr>
      <w:r>
        <w:rPr>
          <w:rFonts w:hint="eastAsia" w:ascii="宋体" w:hAnsi="宋体" w:eastAsia="宋体" w:cs="宋体"/>
          <w:color w:val="000000"/>
          <w:kern w:val="0"/>
          <w:sz w:val="21"/>
          <w:szCs w:val="21"/>
          <w:shd w:val="clear" w:color="auto" w:fill="FFFFFF"/>
          <w:lang w:val="en-US" w:eastAsia="zh-CN" w:bidi="ar-SA"/>
        </w:rPr>
        <w:t>5、自然人：提供“身份证明材料”。</w:t>
      </w:r>
    </w:p>
    <w:bookmarkEnd w:id="39"/>
    <w:p w14:paraId="1B322CBF">
      <w:pPr>
        <w:numPr>
          <w:ilvl w:val="0"/>
          <w:numId w:val="0"/>
        </w:numPr>
        <w:tabs>
          <w:tab w:val="left" w:pos="993"/>
        </w:tabs>
        <w:spacing w:line="360" w:lineRule="auto"/>
        <w:ind w:left="0" w:leftChars="0" w:firstLine="420" w:firstLineChars="0"/>
        <w:rPr>
          <w:rFonts w:hint="eastAsia" w:ascii="宋体" w:hAnsi="宋体" w:eastAsia="宋体" w:cs="宋体"/>
          <w:color w:val="000000"/>
          <w:kern w:val="0"/>
          <w:sz w:val="21"/>
          <w:szCs w:val="21"/>
          <w:shd w:val="clear" w:color="auto" w:fill="FFFFFF"/>
          <w:lang w:val="en-US" w:eastAsia="zh-CN" w:bidi="ar-SA"/>
        </w:rPr>
      </w:pPr>
      <w:r>
        <w:rPr>
          <w:rFonts w:hint="eastAsia" w:ascii="宋体" w:hAnsi="宋体" w:eastAsia="宋体" w:cs="宋体"/>
          <w:color w:val="000000"/>
          <w:kern w:val="0"/>
          <w:sz w:val="21"/>
          <w:szCs w:val="21"/>
          <w:shd w:val="clear" w:fill="FFFFFF"/>
          <w:lang w:val="en-US" w:eastAsia="zh-CN" w:bidi="ar-SA"/>
        </w:rPr>
        <w:t>（二）</w:t>
      </w:r>
      <w:r>
        <w:rPr>
          <w:rFonts w:hint="eastAsia" w:ascii="宋体" w:hAnsi="宋体" w:eastAsia="宋体" w:cs="宋体"/>
          <w:color w:val="000000"/>
          <w:kern w:val="0"/>
          <w:sz w:val="21"/>
          <w:szCs w:val="21"/>
          <w:shd w:val="clear" w:color="auto" w:fill="FFFFFF"/>
          <w:lang w:val="en-US" w:eastAsia="zh-CN" w:bidi="ar-SA"/>
        </w:rPr>
        <w:t>具有良好的商业信誉和健全的财务会计制度的承诺函。</w:t>
      </w:r>
    </w:p>
    <w:p w14:paraId="61B9C45E">
      <w:pPr>
        <w:numPr>
          <w:ilvl w:val="0"/>
          <w:numId w:val="0"/>
        </w:numPr>
        <w:tabs>
          <w:tab w:val="left" w:pos="993"/>
        </w:tabs>
        <w:spacing w:line="360" w:lineRule="auto"/>
        <w:ind w:left="0" w:leftChars="0" w:firstLine="420" w:firstLineChars="0"/>
        <w:rPr>
          <w:rFonts w:hint="eastAsia" w:ascii="宋体" w:hAnsi="宋体" w:eastAsia="宋体" w:cs="宋体"/>
          <w:color w:val="000000"/>
          <w:kern w:val="0"/>
          <w:sz w:val="21"/>
          <w:szCs w:val="21"/>
          <w:shd w:val="clear" w:color="auto" w:fill="FFFFFF"/>
          <w:lang w:val="en-US" w:eastAsia="zh-CN" w:bidi="ar-SA"/>
        </w:rPr>
      </w:pPr>
      <w:r>
        <w:rPr>
          <w:rFonts w:hint="eastAsia" w:ascii="宋体" w:hAnsi="宋体" w:eastAsia="宋体" w:cs="宋体"/>
          <w:color w:val="000000"/>
          <w:kern w:val="0"/>
          <w:sz w:val="21"/>
          <w:szCs w:val="21"/>
          <w:shd w:val="clear" w:fill="FFFFFF"/>
          <w:lang w:val="en-US" w:eastAsia="zh-CN" w:bidi="ar-SA"/>
        </w:rPr>
        <w:t>（三）</w:t>
      </w:r>
      <w:r>
        <w:rPr>
          <w:rFonts w:hint="eastAsia" w:ascii="宋体" w:hAnsi="宋体" w:eastAsia="宋体" w:cs="宋体"/>
          <w:color w:val="000000"/>
          <w:kern w:val="0"/>
          <w:sz w:val="21"/>
          <w:szCs w:val="21"/>
          <w:shd w:val="clear" w:color="auto" w:fill="FFFFFF"/>
          <w:lang w:val="en-US" w:eastAsia="zh-CN" w:bidi="ar-SA"/>
        </w:rPr>
        <w:t>具备履行合同所必需的设备和专业技术能力的承诺函。</w:t>
      </w:r>
    </w:p>
    <w:p w14:paraId="420C542B">
      <w:pPr>
        <w:numPr>
          <w:ilvl w:val="0"/>
          <w:numId w:val="0"/>
        </w:numPr>
        <w:tabs>
          <w:tab w:val="left" w:pos="993"/>
        </w:tabs>
        <w:spacing w:line="360" w:lineRule="auto"/>
        <w:ind w:left="0" w:leftChars="0" w:firstLine="420" w:firstLineChars="0"/>
        <w:rPr>
          <w:rFonts w:hint="eastAsia" w:ascii="宋体" w:hAnsi="宋体" w:eastAsia="宋体" w:cs="宋体"/>
          <w:color w:val="000000"/>
          <w:kern w:val="0"/>
          <w:sz w:val="21"/>
          <w:szCs w:val="21"/>
          <w:shd w:val="clear" w:color="auto" w:fill="FFFFFF"/>
          <w:lang w:val="en-US" w:eastAsia="zh-CN" w:bidi="ar-SA"/>
        </w:rPr>
      </w:pPr>
      <w:r>
        <w:rPr>
          <w:rFonts w:hint="eastAsia" w:ascii="宋体" w:hAnsi="宋体" w:eastAsia="宋体" w:cs="宋体"/>
          <w:color w:val="000000"/>
          <w:kern w:val="0"/>
          <w:sz w:val="21"/>
          <w:szCs w:val="21"/>
          <w:shd w:val="clear" w:fill="FFFFFF"/>
          <w:lang w:val="en-US" w:eastAsia="zh-CN" w:bidi="ar-SA"/>
        </w:rPr>
        <w:t>（四）</w:t>
      </w:r>
      <w:r>
        <w:rPr>
          <w:rFonts w:hint="eastAsia" w:ascii="宋体" w:hAnsi="宋体" w:eastAsia="宋体" w:cs="宋体"/>
          <w:color w:val="000000"/>
          <w:kern w:val="0"/>
          <w:sz w:val="21"/>
          <w:szCs w:val="21"/>
          <w:shd w:val="clear" w:color="auto" w:fill="FFFFFF"/>
          <w:lang w:val="en-US" w:eastAsia="zh-CN" w:bidi="ar-SA"/>
        </w:rPr>
        <w:t>有依法缴纳税收和社会保障资金的良好记录的承诺函。</w:t>
      </w:r>
    </w:p>
    <w:p w14:paraId="675874BF">
      <w:pPr>
        <w:numPr>
          <w:ilvl w:val="0"/>
          <w:numId w:val="0"/>
        </w:numPr>
        <w:tabs>
          <w:tab w:val="left" w:pos="993"/>
        </w:tabs>
        <w:spacing w:line="360" w:lineRule="auto"/>
        <w:ind w:left="0" w:leftChars="0" w:firstLine="420" w:firstLineChars="0"/>
        <w:rPr>
          <w:rFonts w:hint="eastAsia" w:ascii="宋体" w:hAnsi="宋体" w:eastAsia="宋体" w:cs="宋体"/>
          <w:color w:val="000000"/>
          <w:kern w:val="0"/>
          <w:sz w:val="21"/>
          <w:szCs w:val="21"/>
          <w:shd w:val="clear" w:color="auto" w:fill="FFFFFF"/>
          <w:lang w:val="en-US" w:eastAsia="zh-CN" w:bidi="ar-SA"/>
        </w:rPr>
      </w:pPr>
      <w:r>
        <w:rPr>
          <w:rFonts w:hint="eastAsia" w:ascii="宋体" w:hAnsi="宋体" w:eastAsia="宋体" w:cs="宋体"/>
          <w:color w:val="000000"/>
          <w:kern w:val="0"/>
          <w:sz w:val="21"/>
          <w:szCs w:val="21"/>
          <w:shd w:val="clear" w:fill="FFFFFF"/>
          <w:lang w:val="en-US" w:eastAsia="zh-CN" w:bidi="ar-SA"/>
        </w:rPr>
        <w:t>（五）</w:t>
      </w:r>
      <w:r>
        <w:rPr>
          <w:rFonts w:hint="eastAsia" w:ascii="宋体" w:hAnsi="宋体" w:eastAsia="宋体" w:cs="宋体"/>
          <w:color w:val="000000"/>
          <w:kern w:val="0"/>
          <w:sz w:val="21"/>
          <w:szCs w:val="21"/>
          <w:shd w:val="clear" w:color="auto" w:fill="FFFFFF"/>
          <w:lang w:val="en-US" w:eastAsia="zh-CN" w:bidi="ar-SA"/>
        </w:rPr>
        <w:t>参加采购活动前三年内在经营活动中没有重大违法记录的承诺函。</w:t>
      </w:r>
    </w:p>
    <w:p w14:paraId="2DAF7A01">
      <w:pPr>
        <w:numPr>
          <w:ilvl w:val="0"/>
          <w:numId w:val="0"/>
        </w:numPr>
        <w:tabs>
          <w:tab w:val="left" w:pos="993"/>
        </w:tabs>
        <w:spacing w:line="360" w:lineRule="auto"/>
        <w:ind w:left="0" w:leftChars="0" w:firstLine="420" w:firstLineChars="0"/>
        <w:rPr>
          <w:rFonts w:ascii="Times New Roman" w:hAnsi="Times New Roman"/>
          <w:color w:val="auto"/>
          <w:kern w:val="2"/>
          <w:szCs w:val="28"/>
        </w:rPr>
      </w:pPr>
      <w:r>
        <w:rPr>
          <w:rFonts w:hint="eastAsia" w:ascii="Times New Roman" w:hAnsi="Times New Roman"/>
          <w:color w:val="auto"/>
          <w:szCs w:val="28"/>
        </w:rPr>
        <w:t>（</w:t>
      </w:r>
      <w:r>
        <w:rPr>
          <w:rFonts w:hint="eastAsia" w:ascii="Times New Roman" w:hAnsi="Times New Roman"/>
          <w:color w:val="auto"/>
          <w:szCs w:val="28"/>
          <w:lang w:val="en-US"/>
        </w:rPr>
        <w:t>六</w:t>
      </w:r>
      <w:r>
        <w:rPr>
          <w:rFonts w:hint="eastAsia" w:ascii="Times New Roman" w:hAnsi="Times New Roman"/>
          <w:color w:val="auto"/>
          <w:szCs w:val="28"/>
        </w:rPr>
        <w:t>）</w:t>
      </w:r>
      <w:r>
        <w:rPr>
          <w:rFonts w:ascii="Times New Roman" w:hAnsi="Times New Roman"/>
          <w:color w:val="auto"/>
          <w:szCs w:val="28"/>
        </w:rPr>
        <w:t>具备法律、行政法规规定的其他条件的承诺函</w:t>
      </w:r>
      <w:r>
        <w:rPr>
          <w:rFonts w:hint="eastAsia" w:ascii="Times New Roman" w:hAnsi="Times New Roman"/>
          <w:color w:val="auto"/>
          <w:szCs w:val="28"/>
          <w:lang w:val="en-US"/>
        </w:rPr>
        <w:t>。</w:t>
      </w:r>
    </w:p>
    <w:p w14:paraId="4A9DD7DD">
      <w:pPr>
        <w:spacing w:line="360" w:lineRule="auto"/>
        <w:ind w:firstLine="420" w:firstLineChars="200"/>
        <w:rPr>
          <w:rFonts w:ascii="Times New Roman" w:hAnsi="Times New Roman"/>
          <w:b/>
          <w:color w:val="auto"/>
          <w:szCs w:val="28"/>
        </w:rPr>
      </w:pPr>
      <w:r>
        <w:rPr>
          <w:rFonts w:hint="eastAsia" w:ascii="Times New Roman" w:hAnsi="Times New Roman"/>
          <w:b/>
          <w:color w:val="auto"/>
          <w:szCs w:val="28"/>
          <w:lang w:val="en-US"/>
        </w:rPr>
        <w:t>二</w:t>
      </w:r>
      <w:r>
        <w:rPr>
          <w:rFonts w:ascii="Times New Roman" w:hAnsi="Times New Roman"/>
          <w:b/>
          <w:color w:val="auto"/>
          <w:szCs w:val="28"/>
        </w:rPr>
        <w:t>、其他类似效力要求相关证明材料：</w:t>
      </w:r>
    </w:p>
    <w:p w14:paraId="57C48CD4">
      <w:pPr>
        <w:widowControl/>
        <w:spacing w:line="360" w:lineRule="auto"/>
        <w:ind w:firstLine="560"/>
        <w:jc w:val="left"/>
        <w:rPr>
          <w:rFonts w:ascii="Times New Roman" w:hAnsi="Times New Roman"/>
          <w:color w:val="auto"/>
          <w:szCs w:val="28"/>
        </w:rPr>
      </w:pPr>
      <w:r>
        <w:rPr>
          <w:rFonts w:ascii="Times New Roman" w:hAnsi="Times New Roman"/>
          <w:color w:val="auto"/>
          <w:szCs w:val="28"/>
        </w:rPr>
        <w:t>法定代表人/单位负责人授权委托书原件及法定代表人/单位负责人身份证、代理人身份证复印件</w:t>
      </w:r>
      <w:r>
        <w:rPr>
          <w:rFonts w:ascii="Times New Roman" w:hAnsi="Times New Roman"/>
          <w:color w:val="auto"/>
          <w:szCs w:val="28"/>
          <w:lang w:val="en-US"/>
        </w:rPr>
        <w:t>（注：</w:t>
      </w:r>
      <w:r>
        <w:rPr>
          <w:rFonts w:hint="eastAsia" w:ascii="Times New Roman" w:hAnsi="Times New Roman"/>
          <w:color w:val="auto"/>
          <w:szCs w:val="28"/>
          <w:lang w:val="en-US" w:eastAsia="zh-CN"/>
        </w:rPr>
        <w:t>采购</w:t>
      </w:r>
      <w:r>
        <w:rPr>
          <w:rFonts w:hint="eastAsia" w:ascii="Times New Roman" w:hAnsi="Times New Roman"/>
          <w:color w:val="auto"/>
          <w:szCs w:val="28"/>
        </w:rPr>
        <w:t>文件</w:t>
      </w:r>
      <w:r>
        <w:rPr>
          <w:rFonts w:ascii="Times New Roman" w:hAnsi="Times New Roman"/>
          <w:color w:val="auto"/>
          <w:szCs w:val="28"/>
        </w:rPr>
        <w:t>均由</w:t>
      </w:r>
      <w:r>
        <w:rPr>
          <w:rFonts w:hint="eastAsia" w:ascii="Times New Roman" w:hAnsi="Times New Roman"/>
          <w:color w:val="auto"/>
          <w:szCs w:val="28"/>
        </w:rPr>
        <w:t>供应商</w:t>
      </w:r>
      <w:r>
        <w:rPr>
          <w:rFonts w:ascii="Times New Roman" w:hAnsi="Times New Roman"/>
          <w:color w:val="auto"/>
          <w:szCs w:val="28"/>
        </w:rPr>
        <w:t>法定代表人/单位负责人签署的不需提供法定代表人/单位负责人授权委托书及代理人身份证复印件，但必须提供法定代表人/单位负责人身份</w:t>
      </w:r>
      <w:r>
        <w:rPr>
          <w:rFonts w:hint="eastAsia" w:ascii="Times New Roman" w:hAnsi="Times New Roman"/>
          <w:color w:val="auto"/>
          <w:szCs w:val="28"/>
          <w:lang w:val="en-US" w:eastAsia="zh-CN"/>
        </w:rPr>
        <w:t>证明</w:t>
      </w:r>
      <w:r>
        <w:rPr>
          <w:rFonts w:ascii="Times New Roman" w:hAnsi="Times New Roman"/>
          <w:color w:val="auto"/>
          <w:szCs w:val="28"/>
          <w:lang w:val="en-US"/>
        </w:rPr>
        <w:t>）</w:t>
      </w:r>
      <w:r>
        <w:rPr>
          <w:rFonts w:ascii="Times New Roman" w:hAnsi="Times New Roman"/>
          <w:color w:val="auto"/>
          <w:szCs w:val="28"/>
        </w:rPr>
        <w:t>。</w:t>
      </w:r>
    </w:p>
    <w:p w14:paraId="01AF4ABF">
      <w:pPr>
        <w:spacing w:line="360" w:lineRule="auto"/>
        <w:rPr>
          <w:rFonts w:hint="eastAsia" w:ascii="Times New Roman" w:hAnsi="Times New Roman"/>
          <w:b/>
          <w:color w:val="auto"/>
          <w:szCs w:val="28"/>
          <w:lang w:val="en-US"/>
        </w:rPr>
      </w:pPr>
    </w:p>
    <w:p w14:paraId="309E79BA">
      <w:pPr>
        <w:spacing w:line="360" w:lineRule="auto"/>
        <w:rPr>
          <w:rFonts w:ascii="Times New Roman" w:hAnsi="Times New Roman"/>
          <w:b/>
          <w:color w:val="auto"/>
          <w:szCs w:val="28"/>
        </w:rPr>
      </w:pPr>
      <w:r>
        <w:rPr>
          <w:rFonts w:hint="eastAsia" w:ascii="Times New Roman" w:hAnsi="Times New Roman"/>
          <w:b/>
          <w:color w:val="auto"/>
          <w:szCs w:val="28"/>
          <w:lang w:val="en-US"/>
        </w:rPr>
        <w:t>说明</w:t>
      </w:r>
      <w:r>
        <w:rPr>
          <w:rFonts w:ascii="Times New Roman" w:hAnsi="Times New Roman"/>
          <w:b/>
          <w:color w:val="auto"/>
          <w:szCs w:val="28"/>
        </w:rPr>
        <w:t>：</w:t>
      </w:r>
    </w:p>
    <w:p w14:paraId="187EB4CE">
      <w:pPr>
        <w:widowControl/>
        <w:spacing w:line="360" w:lineRule="auto"/>
        <w:ind w:firstLine="560"/>
        <w:jc w:val="left"/>
        <w:rPr>
          <w:rFonts w:ascii="Times New Roman" w:hAnsi="Times New Roman"/>
          <w:color w:val="auto"/>
          <w:szCs w:val="28"/>
        </w:rPr>
      </w:pPr>
      <w:r>
        <w:rPr>
          <w:rFonts w:ascii="Times New Roman" w:hAnsi="Times New Roman"/>
          <w:color w:val="auto"/>
          <w:szCs w:val="28"/>
        </w:rPr>
        <w:t>1、</w:t>
      </w:r>
      <w:r>
        <w:rPr>
          <w:rFonts w:hint="eastAsia" w:ascii="Times New Roman" w:hAnsi="Times New Roman"/>
          <w:color w:val="auto"/>
          <w:szCs w:val="28"/>
        </w:rPr>
        <w:t>以上要求的资料复印件均须加盖供应商单位的公章（鲜章）。</w:t>
      </w:r>
    </w:p>
    <w:p w14:paraId="78AA7EE2">
      <w:pPr>
        <w:widowControl/>
        <w:spacing w:line="360" w:lineRule="auto"/>
        <w:ind w:firstLine="560"/>
        <w:jc w:val="left"/>
        <w:rPr>
          <w:rFonts w:ascii="Times New Roman" w:hAnsi="Times New Roman"/>
          <w:color w:val="auto"/>
          <w:szCs w:val="28"/>
        </w:rPr>
      </w:pPr>
      <w:r>
        <w:rPr>
          <w:rFonts w:hint="eastAsia" w:ascii="Times New Roman" w:hAnsi="Times New Roman"/>
          <w:color w:val="auto"/>
          <w:szCs w:val="28"/>
          <w:lang w:val="en-US"/>
        </w:rPr>
        <w:t>2</w:t>
      </w:r>
      <w:r>
        <w:rPr>
          <w:rFonts w:ascii="Times New Roman" w:hAnsi="Times New Roman"/>
          <w:color w:val="auto"/>
          <w:szCs w:val="28"/>
        </w:rPr>
        <w:t>、</w:t>
      </w:r>
      <w:r>
        <w:rPr>
          <w:rFonts w:hint="eastAsia" w:ascii="Times New Roman" w:hAnsi="Times New Roman"/>
          <w:color w:val="auto"/>
          <w:szCs w:val="28"/>
          <w:lang w:val="en-US" w:eastAsia="zh-CN"/>
        </w:rPr>
        <w:t>采购</w:t>
      </w:r>
      <w:r>
        <w:rPr>
          <w:rFonts w:hint="eastAsia" w:ascii="Times New Roman" w:hAnsi="Times New Roman"/>
          <w:color w:val="auto"/>
          <w:szCs w:val="28"/>
        </w:rPr>
        <w:t>文件没有明确要求</w:t>
      </w:r>
      <w:r>
        <w:rPr>
          <w:rFonts w:hint="eastAsia" w:ascii="Times New Roman" w:hAnsi="Times New Roman"/>
          <w:color w:val="auto"/>
          <w:szCs w:val="28"/>
          <w:lang w:val="en-US"/>
        </w:rPr>
        <w:t>提供证明材料的，提供</w:t>
      </w:r>
      <w:r>
        <w:rPr>
          <w:rFonts w:hint="eastAsia" w:ascii="Times New Roman" w:hAnsi="Times New Roman"/>
          <w:color w:val="auto"/>
          <w:szCs w:val="28"/>
        </w:rPr>
        <w:t>承诺函</w:t>
      </w:r>
      <w:r>
        <w:rPr>
          <w:rFonts w:hint="eastAsia" w:ascii="Times New Roman" w:hAnsi="Times New Roman"/>
          <w:color w:val="auto"/>
          <w:szCs w:val="28"/>
          <w:lang w:val="en-US"/>
        </w:rPr>
        <w:t>即可</w:t>
      </w:r>
      <w:r>
        <w:rPr>
          <w:rFonts w:hint="eastAsia" w:ascii="Times New Roman" w:hAnsi="Times New Roman"/>
          <w:color w:val="auto"/>
          <w:szCs w:val="28"/>
        </w:rPr>
        <w:t>；有明确要求的，按照要求提供</w:t>
      </w:r>
      <w:r>
        <w:rPr>
          <w:rFonts w:ascii="Times New Roman" w:hAnsi="Times New Roman"/>
          <w:color w:val="auto"/>
          <w:szCs w:val="28"/>
          <w:lang w:val="en-US"/>
        </w:rPr>
        <w:t>。</w:t>
      </w:r>
    </w:p>
    <w:p w14:paraId="1102A9B9">
      <w:pPr>
        <w:pStyle w:val="3"/>
        <w:widowControl/>
        <w:spacing w:beforeAutospacing="0" w:afterAutospacing="0" w:line="630" w:lineRule="atLeast"/>
        <w:rPr>
          <w:rFonts w:cs="宋体"/>
          <w:color w:val="000000"/>
          <w:sz w:val="32"/>
          <w:szCs w:val="32"/>
          <w:shd w:val="clear" w:color="auto" w:fill="FFFFFF"/>
        </w:rPr>
      </w:pPr>
    </w:p>
    <w:p w14:paraId="5BA50977">
      <w:pPr>
        <w:pStyle w:val="3"/>
        <w:widowControl/>
        <w:spacing w:beforeAutospacing="0" w:afterAutospacing="0" w:line="630" w:lineRule="atLeast"/>
        <w:rPr>
          <w:rFonts w:cs="宋体"/>
          <w:color w:val="000000"/>
          <w:sz w:val="32"/>
          <w:szCs w:val="32"/>
          <w:shd w:val="clear" w:color="auto" w:fill="FFFFFF"/>
        </w:rPr>
      </w:pPr>
    </w:p>
    <w:p w14:paraId="00793BC7">
      <w:pPr>
        <w:pStyle w:val="3"/>
        <w:widowControl/>
        <w:spacing w:beforeAutospacing="0" w:afterAutospacing="0" w:line="360" w:lineRule="auto"/>
        <w:jc w:val="center"/>
        <w:rPr>
          <w:rFonts w:hint="default" w:cs="宋体"/>
          <w:color w:val="000000"/>
          <w:sz w:val="32"/>
          <w:szCs w:val="32"/>
          <w:shd w:val="clear" w:color="auto" w:fill="FFFFFF"/>
        </w:rPr>
      </w:pPr>
      <w:r>
        <w:rPr>
          <w:rFonts w:cs="宋体"/>
          <w:color w:val="000000"/>
          <w:sz w:val="32"/>
          <w:szCs w:val="32"/>
          <w:shd w:val="clear" w:color="auto" w:fill="FFFFFF"/>
        </w:rPr>
        <w:t>第四章  </w:t>
      </w:r>
      <w:bookmarkStart w:id="40" w:name="OLE_LINK56"/>
      <w:r>
        <w:rPr>
          <w:rFonts w:hint="eastAsia" w:cs="宋体"/>
          <w:color w:val="000000"/>
          <w:sz w:val="32"/>
          <w:szCs w:val="32"/>
          <w:shd w:val="clear" w:color="auto" w:fill="FFFFFF"/>
          <w:lang w:eastAsia="zh-CN"/>
        </w:rPr>
        <w:t>采购申请文件</w:t>
      </w:r>
      <w:r>
        <w:rPr>
          <w:rFonts w:cs="宋体"/>
          <w:color w:val="000000"/>
          <w:sz w:val="32"/>
          <w:szCs w:val="32"/>
          <w:shd w:val="clear" w:color="auto" w:fill="FFFFFF"/>
        </w:rPr>
        <w:t>格式</w:t>
      </w:r>
      <w:bookmarkEnd w:id="40"/>
    </w:p>
    <w:p w14:paraId="52AC3135">
      <w:pPr>
        <w:pStyle w:val="11"/>
        <w:widowControl/>
        <w:spacing w:beforeAutospacing="0" w:afterAutospacing="0" w:line="300" w:lineRule="atLeast"/>
        <w:ind w:firstLine="360"/>
        <w:jc w:val="both"/>
        <w:rPr>
          <w:rFonts w:hint="eastAsia" w:ascii="Times New Roman" w:hAnsi="Times New Roman" w:eastAsiaTheme="minorEastAsia" w:cstheme="minorBidi"/>
          <w:color w:val="auto"/>
          <w:kern w:val="2"/>
          <w:sz w:val="21"/>
          <w:szCs w:val="28"/>
          <w:lang w:val="en-US" w:eastAsia="zh-CN" w:bidi="ar-SA"/>
        </w:rPr>
      </w:pPr>
    </w:p>
    <w:p w14:paraId="63FC0762">
      <w:pPr>
        <w:pStyle w:val="11"/>
        <w:widowControl/>
        <w:spacing w:beforeAutospacing="0" w:afterAutospacing="0" w:line="300" w:lineRule="atLeast"/>
        <w:ind w:firstLine="420" w:firstLineChars="200"/>
        <w:jc w:val="both"/>
        <w:rPr>
          <w:rFonts w:ascii="Times New Roman" w:hAnsi="Times New Roman" w:eastAsiaTheme="minorEastAsia" w:cstheme="minorBidi"/>
          <w:color w:val="auto"/>
          <w:kern w:val="2"/>
          <w:sz w:val="21"/>
          <w:szCs w:val="28"/>
          <w:lang w:val="en-US" w:eastAsia="zh-CN" w:bidi="ar-SA"/>
        </w:rPr>
      </w:pPr>
      <w:r>
        <w:rPr>
          <w:rFonts w:hint="eastAsia" w:ascii="Times New Roman" w:hAnsi="Times New Roman" w:eastAsiaTheme="minorEastAsia" w:cstheme="minorBidi"/>
          <w:color w:val="auto"/>
          <w:kern w:val="2"/>
          <w:sz w:val="21"/>
          <w:szCs w:val="28"/>
          <w:lang w:val="en-US" w:eastAsia="zh-CN" w:bidi="ar-SA"/>
        </w:rPr>
        <w:t>一、本章所制</w:t>
      </w:r>
      <w:r>
        <w:rPr>
          <w:rFonts w:hint="eastAsia" w:ascii="Times New Roman" w:hAnsi="Times New Roman" w:cstheme="minorBidi"/>
          <w:color w:val="auto"/>
          <w:kern w:val="2"/>
          <w:sz w:val="21"/>
          <w:szCs w:val="28"/>
          <w:lang w:val="en-US" w:eastAsia="zh-CN" w:bidi="ar-SA"/>
        </w:rPr>
        <w:t>采购</w:t>
      </w:r>
      <w:r>
        <w:rPr>
          <w:rFonts w:hint="eastAsia" w:ascii="Times New Roman" w:hAnsi="Times New Roman" w:eastAsiaTheme="minorEastAsia" w:cstheme="minorBidi"/>
          <w:color w:val="auto"/>
          <w:kern w:val="2"/>
          <w:sz w:val="21"/>
          <w:szCs w:val="28"/>
          <w:lang w:val="en-US" w:eastAsia="zh-CN" w:bidi="ar-SA"/>
        </w:rPr>
        <w:t>申请文件格式，除格式中明确将该格式作为实质性要求的，一律不具有强制性，但是，供应商</w:t>
      </w:r>
      <w:r>
        <w:rPr>
          <w:rFonts w:hint="eastAsia" w:ascii="Times New Roman" w:hAnsi="Times New Roman" w:cstheme="minorBidi"/>
          <w:color w:val="auto"/>
          <w:kern w:val="2"/>
          <w:sz w:val="21"/>
          <w:szCs w:val="28"/>
          <w:lang w:val="en-US" w:eastAsia="zh-CN" w:bidi="ar-SA"/>
        </w:rPr>
        <w:t>采购</w:t>
      </w:r>
      <w:r>
        <w:rPr>
          <w:rFonts w:hint="eastAsia" w:ascii="Times New Roman" w:hAnsi="Times New Roman" w:eastAsiaTheme="minorEastAsia" w:cstheme="minorBidi"/>
          <w:color w:val="auto"/>
          <w:kern w:val="2"/>
          <w:sz w:val="21"/>
          <w:szCs w:val="28"/>
          <w:lang w:val="en-US" w:eastAsia="zh-CN" w:bidi="ar-SA"/>
        </w:rPr>
        <w:t>申请文件相关资料和本章所制格式不一致的，</w:t>
      </w:r>
      <w:r>
        <w:rPr>
          <w:rFonts w:hint="eastAsia" w:ascii="Times New Roman" w:hAnsi="Times New Roman" w:cstheme="minorBidi"/>
          <w:color w:val="auto"/>
          <w:kern w:val="2"/>
          <w:sz w:val="21"/>
          <w:szCs w:val="28"/>
          <w:lang w:val="en-US" w:eastAsia="zh-CN" w:bidi="ar-SA"/>
        </w:rPr>
        <w:t>采购</w:t>
      </w:r>
      <w:r>
        <w:rPr>
          <w:rFonts w:hint="eastAsia" w:ascii="Times New Roman" w:hAnsi="Times New Roman" w:eastAsiaTheme="minorEastAsia" w:cstheme="minorBidi"/>
          <w:color w:val="auto"/>
          <w:kern w:val="2"/>
          <w:sz w:val="21"/>
          <w:szCs w:val="28"/>
          <w:lang w:val="en-US" w:eastAsia="zh-CN" w:bidi="ar-SA"/>
        </w:rPr>
        <w:t>小组将在评分时以</w:t>
      </w:r>
      <w:r>
        <w:rPr>
          <w:rFonts w:hint="eastAsia" w:ascii="Times New Roman" w:hAnsi="Times New Roman" w:cstheme="minorBidi"/>
          <w:color w:val="auto"/>
          <w:kern w:val="2"/>
          <w:sz w:val="21"/>
          <w:szCs w:val="28"/>
          <w:lang w:val="en-US" w:eastAsia="zh-CN" w:bidi="ar-SA"/>
        </w:rPr>
        <w:t>采购</w:t>
      </w:r>
      <w:r>
        <w:rPr>
          <w:rFonts w:hint="eastAsia" w:ascii="Times New Roman" w:hAnsi="Times New Roman" w:eastAsiaTheme="minorEastAsia" w:cstheme="minorBidi"/>
          <w:color w:val="auto"/>
          <w:kern w:val="2"/>
          <w:sz w:val="21"/>
          <w:szCs w:val="28"/>
          <w:lang w:val="en-US" w:eastAsia="zh-CN" w:bidi="ar-SA"/>
        </w:rPr>
        <w:t>申请文件不规范予以扣分处理。</w:t>
      </w:r>
    </w:p>
    <w:p w14:paraId="5AE334F3">
      <w:pPr>
        <w:pStyle w:val="11"/>
        <w:widowControl/>
        <w:spacing w:beforeAutospacing="0" w:afterAutospacing="0" w:line="300" w:lineRule="atLeast"/>
        <w:ind w:firstLine="420" w:firstLineChars="200"/>
        <w:jc w:val="both"/>
        <w:rPr>
          <w:rFonts w:ascii="Times New Roman" w:hAnsi="Times New Roman" w:eastAsiaTheme="minorEastAsia" w:cstheme="minorBidi"/>
          <w:color w:val="auto"/>
          <w:kern w:val="2"/>
          <w:sz w:val="21"/>
          <w:szCs w:val="28"/>
          <w:lang w:val="en-US" w:eastAsia="zh-CN" w:bidi="ar-SA"/>
        </w:rPr>
      </w:pPr>
      <w:r>
        <w:rPr>
          <w:rFonts w:hint="eastAsia" w:ascii="Times New Roman" w:hAnsi="Times New Roman" w:eastAsiaTheme="minorEastAsia" w:cstheme="minorBidi"/>
          <w:color w:val="auto"/>
          <w:kern w:val="2"/>
          <w:sz w:val="21"/>
          <w:szCs w:val="28"/>
          <w:lang w:val="en-US" w:eastAsia="zh-CN" w:bidi="ar-SA"/>
        </w:rPr>
        <w:t>二、本章所制</w:t>
      </w:r>
      <w:r>
        <w:rPr>
          <w:rFonts w:hint="eastAsia" w:ascii="Times New Roman" w:hAnsi="Times New Roman" w:cstheme="minorBidi"/>
          <w:color w:val="auto"/>
          <w:kern w:val="2"/>
          <w:sz w:val="21"/>
          <w:szCs w:val="28"/>
          <w:lang w:val="en-US" w:eastAsia="zh-CN" w:bidi="ar-SA"/>
        </w:rPr>
        <w:t>采购</w:t>
      </w:r>
      <w:r>
        <w:rPr>
          <w:rFonts w:hint="eastAsia" w:ascii="Times New Roman" w:hAnsi="Times New Roman" w:eastAsiaTheme="minorEastAsia" w:cstheme="minorBidi"/>
          <w:color w:val="auto"/>
          <w:kern w:val="2"/>
          <w:sz w:val="21"/>
          <w:szCs w:val="28"/>
          <w:lang w:val="en-US" w:eastAsia="zh-CN" w:bidi="ar-SA"/>
        </w:rPr>
        <w:t>申请文件格式有关表格中的备注栏，由供应商根据自身响应情况作解释性说明，不作为必填项。</w:t>
      </w:r>
    </w:p>
    <w:p w14:paraId="6A1B0B79">
      <w:pPr>
        <w:pStyle w:val="11"/>
        <w:widowControl/>
        <w:spacing w:beforeAutospacing="0" w:afterAutospacing="0" w:line="300" w:lineRule="atLeast"/>
        <w:ind w:firstLine="420" w:firstLineChars="200"/>
        <w:jc w:val="both"/>
        <w:rPr>
          <w:rFonts w:ascii="Times New Roman" w:hAnsi="Times New Roman" w:eastAsiaTheme="minorEastAsia" w:cstheme="minorBidi"/>
          <w:color w:val="auto"/>
          <w:kern w:val="2"/>
          <w:sz w:val="21"/>
          <w:szCs w:val="28"/>
          <w:lang w:val="en-US" w:eastAsia="zh-CN" w:bidi="ar-SA"/>
        </w:rPr>
      </w:pPr>
      <w:r>
        <w:rPr>
          <w:rFonts w:hint="eastAsia" w:ascii="Times New Roman" w:hAnsi="Times New Roman" w:eastAsiaTheme="minorEastAsia" w:cstheme="minorBidi"/>
          <w:color w:val="auto"/>
          <w:kern w:val="2"/>
          <w:sz w:val="21"/>
          <w:szCs w:val="28"/>
          <w:lang w:val="en-US" w:eastAsia="zh-CN" w:bidi="ar-SA"/>
        </w:rPr>
        <w:t>三、本章所制</w:t>
      </w:r>
      <w:r>
        <w:rPr>
          <w:rFonts w:hint="eastAsia" w:ascii="Times New Roman" w:hAnsi="Times New Roman" w:cstheme="minorBidi"/>
          <w:color w:val="auto"/>
          <w:kern w:val="2"/>
          <w:sz w:val="21"/>
          <w:szCs w:val="28"/>
          <w:lang w:val="en-US" w:eastAsia="zh-CN" w:bidi="ar-SA"/>
        </w:rPr>
        <w:t>采购</w:t>
      </w:r>
      <w:r>
        <w:rPr>
          <w:rFonts w:hint="eastAsia" w:ascii="Times New Roman" w:hAnsi="Times New Roman" w:eastAsiaTheme="minorEastAsia" w:cstheme="minorBidi"/>
          <w:color w:val="auto"/>
          <w:kern w:val="2"/>
          <w:sz w:val="21"/>
          <w:szCs w:val="28"/>
          <w:lang w:val="en-US" w:eastAsia="zh-CN" w:bidi="ar-SA"/>
        </w:rPr>
        <w:t>申请文件格式中需要填写的相关内容事项，可能会与本采购项目无关，在不改变</w:t>
      </w:r>
      <w:r>
        <w:rPr>
          <w:rFonts w:hint="eastAsia" w:ascii="Times New Roman" w:hAnsi="Times New Roman" w:cstheme="minorBidi"/>
          <w:color w:val="auto"/>
          <w:kern w:val="2"/>
          <w:sz w:val="21"/>
          <w:szCs w:val="28"/>
          <w:lang w:val="en-US" w:eastAsia="zh-CN" w:bidi="ar-SA"/>
        </w:rPr>
        <w:t>采购</w:t>
      </w:r>
      <w:r>
        <w:rPr>
          <w:rFonts w:hint="eastAsia" w:ascii="Times New Roman" w:hAnsi="Times New Roman" w:eastAsiaTheme="minorEastAsia" w:cstheme="minorBidi"/>
          <w:color w:val="auto"/>
          <w:kern w:val="2"/>
          <w:sz w:val="21"/>
          <w:szCs w:val="28"/>
          <w:lang w:val="en-US" w:eastAsia="zh-CN" w:bidi="ar-SA"/>
        </w:rPr>
        <w:t>申请文件原意、不影响本项目采购需求的情况下，供应商可以不予填写，但应当注明。</w:t>
      </w:r>
    </w:p>
    <w:p w14:paraId="0D90C39D">
      <w:pPr>
        <w:pStyle w:val="11"/>
        <w:widowControl/>
        <w:spacing w:beforeAutospacing="0" w:after="60" w:afterAutospacing="0" w:line="360" w:lineRule="atLeast"/>
        <w:ind w:right="64"/>
        <w:jc w:val="both"/>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44EA6207">
      <w:pPr>
        <w:pStyle w:val="11"/>
        <w:widowControl/>
        <w:spacing w:beforeAutospacing="0" w:after="60" w:afterAutospacing="0" w:line="360" w:lineRule="atLeast"/>
        <w:ind w:right="64"/>
        <w:jc w:val="both"/>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04F64255">
      <w:pPr>
        <w:pStyle w:val="11"/>
        <w:widowControl/>
        <w:spacing w:beforeAutospacing="0" w:after="60" w:afterAutospacing="0" w:line="360" w:lineRule="atLeast"/>
        <w:ind w:right="64"/>
        <w:jc w:val="both"/>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25CB5270">
      <w:pPr>
        <w:pStyle w:val="11"/>
        <w:widowControl/>
        <w:spacing w:beforeAutospacing="0" w:after="60" w:afterAutospacing="0" w:line="360" w:lineRule="atLeast"/>
        <w:ind w:right="64"/>
        <w:jc w:val="both"/>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4B7384EC">
      <w:pPr>
        <w:pStyle w:val="11"/>
        <w:widowControl/>
        <w:spacing w:beforeAutospacing="0" w:after="60" w:afterAutospacing="0" w:line="360" w:lineRule="atLeast"/>
        <w:ind w:right="64"/>
        <w:jc w:val="both"/>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73C50D1C">
      <w:pPr>
        <w:pStyle w:val="11"/>
        <w:widowControl/>
        <w:spacing w:beforeAutospacing="0" w:after="60" w:afterAutospacing="0" w:line="360" w:lineRule="atLeast"/>
        <w:ind w:right="64"/>
        <w:jc w:val="both"/>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48E7B885">
      <w:pPr>
        <w:pStyle w:val="11"/>
        <w:widowControl/>
        <w:spacing w:beforeAutospacing="0" w:after="60" w:afterAutospacing="0" w:line="360" w:lineRule="atLeast"/>
        <w:ind w:right="64"/>
        <w:jc w:val="both"/>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61C5277F">
      <w:pPr>
        <w:pStyle w:val="11"/>
        <w:widowControl/>
        <w:spacing w:beforeAutospacing="0" w:after="60" w:afterAutospacing="0" w:line="360" w:lineRule="atLeast"/>
        <w:ind w:right="64"/>
        <w:jc w:val="both"/>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2F2FAAE5">
      <w:pPr>
        <w:pStyle w:val="11"/>
        <w:widowControl/>
        <w:spacing w:beforeAutospacing="0" w:after="60" w:afterAutospacing="0" w:line="360" w:lineRule="atLeast"/>
        <w:ind w:right="64"/>
        <w:jc w:val="both"/>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4625E8B8">
      <w:pPr>
        <w:pStyle w:val="11"/>
        <w:widowControl/>
        <w:spacing w:beforeAutospacing="0" w:after="60" w:afterAutospacing="0" w:line="360" w:lineRule="atLeast"/>
        <w:ind w:right="64"/>
        <w:jc w:val="both"/>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03F7F7AA">
      <w:pPr>
        <w:pStyle w:val="11"/>
        <w:widowControl/>
        <w:spacing w:beforeAutospacing="0" w:after="60" w:afterAutospacing="0" w:line="360" w:lineRule="atLeast"/>
        <w:ind w:right="64"/>
        <w:jc w:val="both"/>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73202737">
      <w:pPr>
        <w:pStyle w:val="11"/>
        <w:widowControl/>
        <w:spacing w:beforeAutospacing="0" w:after="60" w:afterAutospacing="0" w:line="360" w:lineRule="atLeast"/>
        <w:ind w:right="64"/>
        <w:jc w:val="both"/>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3C7FCEAE">
      <w:pPr>
        <w:pStyle w:val="11"/>
        <w:widowControl/>
        <w:spacing w:beforeAutospacing="0" w:after="60" w:afterAutospacing="0" w:line="360" w:lineRule="atLeast"/>
        <w:ind w:right="64"/>
        <w:jc w:val="both"/>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00144177">
      <w:pPr>
        <w:pStyle w:val="11"/>
        <w:widowControl/>
        <w:spacing w:beforeAutospacing="0" w:after="60" w:afterAutospacing="0" w:line="360" w:lineRule="atLeast"/>
        <w:ind w:right="64"/>
        <w:jc w:val="both"/>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6B979337">
      <w:pPr>
        <w:pStyle w:val="11"/>
        <w:widowControl/>
        <w:spacing w:beforeAutospacing="0" w:after="60" w:afterAutospacing="0" w:line="360" w:lineRule="atLeast"/>
        <w:ind w:right="64"/>
        <w:jc w:val="both"/>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0C5F538B">
      <w:pPr>
        <w:pStyle w:val="11"/>
        <w:widowControl/>
        <w:spacing w:beforeAutospacing="0" w:after="60" w:afterAutospacing="0" w:line="360" w:lineRule="atLeast"/>
        <w:ind w:right="64"/>
        <w:jc w:val="both"/>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5EFA815A">
      <w:pPr>
        <w:pStyle w:val="11"/>
        <w:widowControl/>
        <w:spacing w:beforeAutospacing="0" w:after="60" w:afterAutospacing="0" w:line="360" w:lineRule="atLeast"/>
        <w:ind w:right="64"/>
        <w:jc w:val="both"/>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372DB93E">
      <w:pPr>
        <w:pStyle w:val="11"/>
        <w:widowControl/>
        <w:spacing w:beforeAutospacing="0" w:after="60" w:afterAutospacing="0" w:line="360" w:lineRule="atLeast"/>
        <w:ind w:right="64"/>
        <w:jc w:val="both"/>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74BDECA1">
      <w:pPr>
        <w:pStyle w:val="11"/>
        <w:widowControl/>
        <w:spacing w:beforeAutospacing="0" w:after="60" w:afterAutospacing="0" w:line="360" w:lineRule="atLeast"/>
        <w:ind w:right="64"/>
        <w:jc w:val="both"/>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46D21C2A">
      <w:pPr>
        <w:pStyle w:val="11"/>
        <w:widowControl/>
        <w:spacing w:beforeAutospacing="0" w:after="60" w:afterAutospacing="0" w:line="360" w:lineRule="atLeast"/>
        <w:ind w:right="64"/>
        <w:jc w:val="both"/>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279B533F">
      <w:pPr>
        <w:pStyle w:val="11"/>
        <w:widowControl/>
        <w:spacing w:beforeAutospacing="0" w:after="60" w:afterAutospacing="0" w:line="360" w:lineRule="atLeast"/>
        <w:ind w:right="64"/>
        <w:jc w:val="both"/>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09FB3424">
      <w:pPr>
        <w:pStyle w:val="11"/>
        <w:widowControl/>
        <w:spacing w:beforeAutospacing="0" w:afterAutospacing="0" w:line="420" w:lineRule="atLeast"/>
        <w:rPr>
          <w:rFonts w:ascii="Times New Roman" w:hAnsi="Times New Roman" w:eastAsia="微软雅黑"/>
          <w:color w:val="000000"/>
          <w:sz w:val="21"/>
          <w:szCs w:val="21"/>
          <w:shd w:val="clear" w:color="auto" w:fill="FFFFFF"/>
        </w:rPr>
      </w:pPr>
    </w:p>
    <w:p w14:paraId="708E192B">
      <w:pPr>
        <w:pStyle w:val="11"/>
        <w:widowControl/>
        <w:spacing w:beforeAutospacing="0" w:afterAutospacing="0" w:line="420" w:lineRule="atLeast"/>
        <w:rPr>
          <w:rFonts w:ascii="Times New Roman" w:hAnsi="Times New Roman" w:eastAsia="微软雅黑"/>
          <w:color w:val="000000"/>
          <w:sz w:val="21"/>
          <w:szCs w:val="21"/>
          <w:shd w:val="clear" w:color="auto" w:fill="FFFFFF"/>
        </w:rPr>
      </w:pPr>
    </w:p>
    <w:p w14:paraId="1CAD9940">
      <w:pPr>
        <w:pStyle w:val="11"/>
        <w:widowControl/>
        <w:spacing w:beforeAutospacing="0" w:afterAutospacing="0" w:line="420" w:lineRule="atLeast"/>
        <w:rPr>
          <w:rFonts w:ascii="Times New Roman" w:hAnsi="Times New Roman" w:eastAsia="微软雅黑"/>
          <w:color w:val="000000"/>
          <w:sz w:val="21"/>
          <w:szCs w:val="21"/>
          <w:shd w:val="clear" w:color="auto" w:fill="FFFFFF"/>
        </w:rPr>
      </w:pPr>
    </w:p>
    <w:p w14:paraId="5275D40C">
      <w:pPr>
        <w:pStyle w:val="11"/>
        <w:widowControl/>
        <w:spacing w:beforeAutospacing="0" w:afterAutospacing="0" w:line="420" w:lineRule="atLeast"/>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19F15B2E">
      <w:pPr>
        <w:pStyle w:val="11"/>
        <w:widowControl/>
        <w:spacing w:beforeAutospacing="0" w:afterAutospacing="0" w:line="420" w:lineRule="atLeast"/>
        <w:rPr>
          <w:rFonts w:ascii="Times New Roman" w:hAnsi="Times New Roman"/>
          <w:sz w:val="21"/>
          <w:szCs w:val="21"/>
        </w:rPr>
      </w:pPr>
      <w:r>
        <w:rPr>
          <w:rFonts w:hint="eastAsia" w:ascii="宋体" w:hAnsi="宋体" w:eastAsia="宋体" w:cs="宋体"/>
          <w:b/>
          <w:bCs/>
          <w:color w:val="000000"/>
          <w:shd w:val="clear" w:color="auto" w:fill="FFFFFF"/>
        </w:rPr>
        <w:t>封面格式</w:t>
      </w:r>
    </w:p>
    <w:p w14:paraId="01949586">
      <w:pPr>
        <w:pStyle w:val="11"/>
        <w:widowControl/>
        <w:spacing w:beforeAutospacing="0" w:after="240" w:afterAutospacing="0" w:line="315" w:lineRule="atLeast"/>
        <w:jc w:val="right"/>
        <w:rPr>
          <w:rFonts w:ascii="Times New Roman" w:hAnsi="Times New Roman"/>
          <w:sz w:val="21"/>
          <w:szCs w:val="21"/>
        </w:rPr>
      </w:pPr>
      <w:r>
        <w:rPr>
          <w:rFonts w:hint="eastAsia" w:ascii="宋体" w:hAnsi="宋体" w:eastAsia="宋体" w:cs="宋体"/>
          <w:b/>
          <w:bCs/>
          <w:color w:val="000000"/>
          <w:sz w:val="30"/>
          <w:szCs w:val="30"/>
          <w:shd w:val="clear" w:color="auto" w:fill="FFFFFF"/>
        </w:rPr>
        <w:t>正本/副本</w:t>
      </w:r>
    </w:p>
    <w:p w14:paraId="44813628">
      <w:pPr>
        <w:pStyle w:val="11"/>
        <w:widowControl/>
        <w:spacing w:beforeAutospacing="0" w:afterAutospacing="0" w:line="420" w:lineRule="atLeast"/>
        <w:jc w:val="center"/>
        <w:rPr>
          <w:rFonts w:hint="default" w:ascii="宋体" w:hAnsi="宋体" w:eastAsia="宋体" w:cs="宋体"/>
          <w:b/>
          <w:bCs/>
          <w:color w:val="000000"/>
          <w:sz w:val="44"/>
          <w:szCs w:val="44"/>
          <w:shd w:val="clear" w:color="auto" w:fill="FFFFFF"/>
          <w:lang w:val="en-US" w:eastAsia="zh-CN"/>
        </w:rPr>
      </w:pPr>
      <w:r>
        <w:rPr>
          <w:rFonts w:hint="eastAsia" w:ascii="宋体" w:hAnsi="宋体" w:eastAsia="宋体" w:cs="宋体"/>
          <w:b/>
          <w:bCs/>
          <w:color w:val="000000"/>
          <w:sz w:val="44"/>
          <w:szCs w:val="44"/>
          <w:shd w:val="clear" w:color="auto" w:fill="FFFFFF"/>
        </w:rPr>
        <w:t>四川省</w:t>
      </w:r>
      <w:r>
        <w:rPr>
          <w:rFonts w:hint="eastAsia" w:ascii="宋体" w:hAnsi="宋体" w:eastAsia="宋体" w:cs="宋体"/>
          <w:b/>
          <w:bCs/>
          <w:color w:val="000000"/>
          <w:sz w:val="44"/>
          <w:szCs w:val="44"/>
          <w:shd w:val="clear" w:color="auto" w:fill="FFFFFF"/>
          <w:lang w:val="en-US" w:eastAsia="zh-CN"/>
        </w:rPr>
        <w:t>残疾人联合会</w:t>
      </w:r>
    </w:p>
    <w:p w14:paraId="274E79AE">
      <w:pPr>
        <w:pStyle w:val="11"/>
        <w:widowControl/>
        <w:spacing w:beforeAutospacing="0" w:afterAutospacing="0" w:line="420" w:lineRule="atLeast"/>
        <w:jc w:val="center"/>
        <w:rPr>
          <w:rFonts w:hint="eastAsia" w:ascii="宋体" w:hAnsi="宋体" w:eastAsia="宋体" w:cs="宋体"/>
          <w:b/>
          <w:bCs/>
          <w:color w:val="000000"/>
          <w:sz w:val="44"/>
          <w:szCs w:val="44"/>
          <w:shd w:val="clear" w:color="auto" w:fill="FFFFFF"/>
        </w:rPr>
      </w:pPr>
      <w:r>
        <w:rPr>
          <w:rFonts w:hint="eastAsia" w:ascii="宋体" w:hAnsi="宋体" w:eastAsia="宋体" w:cs="宋体"/>
          <w:b/>
          <w:bCs/>
          <w:color w:val="000000"/>
          <w:sz w:val="44"/>
          <w:szCs w:val="44"/>
          <w:shd w:val="clear" w:color="auto" w:fill="FFFFFF"/>
          <w:lang w:eastAsia="zh-CN"/>
        </w:rPr>
        <w:t>租赁视频会议系统服务</w:t>
      </w:r>
      <w:r>
        <w:rPr>
          <w:rFonts w:hint="eastAsia" w:ascii="宋体" w:hAnsi="宋体" w:eastAsia="宋体" w:cs="宋体"/>
          <w:b/>
          <w:bCs/>
          <w:color w:val="000000"/>
          <w:sz w:val="44"/>
          <w:szCs w:val="44"/>
          <w:shd w:val="clear" w:color="auto" w:fill="FFFFFF"/>
        </w:rPr>
        <w:t>项目</w:t>
      </w:r>
    </w:p>
    <w:p w14:paraId="202D9071">
      <w:pPr>
        <w:pStyle w:val="11"/>
        <w:widowControl/>
        <w:spacing w:beforeAutospacing="0" w:afterAutospacing="0" w:line="420" w:lineRule="atLeast"/>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0070C5EB">
      <w:pPr>
        <w:pStyle w:val="11"/>
        <w:widowControl/>
        <w:spacing w:beforeAutospacing="0" w:afterAutospacing="0" w:line="420" w:lineRule="atLeast"/>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49748B7D">
      <w:pPr>
        <w:pStyle w:val="11"/>
        <w:widowControl/>
        <w:spacing w:beforeAutospacing="0" w:afterAutospacing="0" w:line="420" w:lineRule="atLeast"/>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1929012B">
      <w:pPr>
        <w:pStyle w:val="11"/>
        <w:widowControl/>
        <w:spacing w:beforeAutospacing="0" w:afterAutospacing="0" w:line="420" w:lineRule="atLeast"/>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3A2F5ECE">
      <w:pPr>
        <w:pStyle w:val="11"/>
        <w:widowControl/>
        <w:spacing w:beforeAutospacing="0" w:afterAutospacing="0" w:line="420" w:lineRule="atLeast"/>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511EC402">
      <w:pPr>
        <w:pStyle w:val="11"/>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14:paraId="600E8160">
      <w:pPr>
        <w:pStyle w:val="11"/>
        <w:widowControl/>
        <w:spacing w:beforeAutospacing="0" w:afterAutospacing="0" w:line="420" w:lineRule="atLeast"/>
        <w:rPr>
          <w:rFonts w:hint="eastAsia" w:ascii="宋体" w:hAnsi="宋体" w:eastAsia="宋体" w:cs="宋体"/>
          <w:color w:val="000000"/>
        </w:rPr>
      </w:pPr>
    </w:p>
    <w:p w14:paraId="055DA15E">
      <w:pPr>
        <w:pStyle w:val="11"/>
        <w:widowControl/>
        <w:spacing w:beforeAutospacing="0" w:afterAutospacing="0" w:line="420" w:lineRule="atLeast"/>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6C75F113">
      <w:pPr>
        <w:pStyle w:val="11"/>
        <w:widowControl/>
        <w:spacing w:beforeAutospacing="0" w:afterAutospacing="0" w:line="420" w:lineRule="atLeast"/>
        <w:jc w:val="center"/>
        <w:rPr>
          <w:rFonts w:hint="eastAsia" w:ascii="Times New Roman" w:hAnsi="Times New Roman" w:eastAsia="宋体"/>
          <w:sz w:val="21"/>
          <w:szCs w:val="21"/>
          <w:lang w:eastAsia="zh-CN"/>
        </w:rPr>
      </w:pPr>
      <w:r>
        <w:rPr>
          <w:rFonts w:hint="eastAsia" w:ascii="宋体" w:hAnsi="宋体" w:eastAsia="宋体" w:cs="宋体"/>
          <w:b/>
          <w:bCs/>
          <w:color w:val="000000"/>
          <w:sz w:val="52"/>
          <w:szCs w:val="52"/>
          <w:shd w:val="clear" w:color="auto" w:fill="FFFFFF"/>
          <w:lang w:eastAsia="zh-CN"/>
        </w:rPr>
        <w:t>采购申请文件</w:t>
      </w:r>
    </w:p>
    <w:p w14:paraId="77B732DF">
      <w:pPr>
        <w:pStyle w:val="11"/>
        <w:widowControl/>
        <w:spacing w:beforeAutospacing="0" w:afterAutospacing="0" w:line="420" w:lineRule="atLeast"/>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3310355A">
      <w:pPr>
        <w:pStyle w:val="11"/>
        <w:widowControl/>
        <w:spacing w:beforeAutospacing="0" w:afterAutospacing="0" w:line="420" w:lineRule="atLeast"/>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54B3C587">
      <w:pPr>
        <w:pStyle w:val="11"/>
        <w:widowControl/>
        <w:spacing w:beforeAutospacing="0" w:afterAutospacing="0" w:line="420" w:lineRule="atLeast"/>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287A808A">
      <w:pPr>
        <w:pStyle w:val="11"/>
        <w:widowControl/>
        <w:spacing w:beforeAutospacing="0" w:afterAutospacing="0" w:line="420" w:lineRule="atLeast"/>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019B45FF">
      <w:pPr>
        <w:pStyle w:val="11"/>
        <w:widowControl/>
        <w:spacing w:beforeAutospacing="0" w:afterAutospacing="0" w:line="420" w:lineRule="atLeast"/>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1A06D48A">
      <w:pPr>
        <w:pStyle w:val="11"/>
        <w:widowControl/>
        <w:spacing w:beforeAutospacing="0" w:afterAutospacing="0" w:line="420" w:lineRule="atLeast"/>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7B0A18F3">
      <w:pPr>
        <w:pStyle w:val="11"/>
        <w:widowControl/>
        <w:spacing w:beforeAutospacing="0" w:afterAutospacing="0" w:line="420" w:lineRule="atLeast"/>
        <w:rPr>
          <w:rFonts w:hint="eastAsia" w:ascii="Times New Roman" w:hAnsi="Times New Roman"/>
          <w:sz w:val="21"/>
          <w:szCs w:val="21"/>
        </w:rPr>
      </w:pPr>
      <w:r>
        <w:rPr>
          <w:rFonts w:ascii="Times New Roman" w:hAnsi="Times New Roman" w:eastAsia="微软雅黑"/>
          <w:color w:val="000000"/>
          <w:sz w:val="21"/>
          <w:szCs w:val="21"/>
          <w:shd w:val="clear" w:color="auto" w:fill="FFFFFF"/>
        </w:rPr>
        <w:t> </w:t>
      </w:r>
    </w:p>
    <w:p w14:paraId="07E720BB">
      <w:pPr>
        <w:pStyle w:val="11"/>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61A1FE45">
      <w:pPr>
        <w:pStyle w:val="11"/>
        <w:widowControl/>
        <w:spacing w:beforeAutospacing="0" w:afterAutospacing="0" w:line="525" w:lineRule="atLeast"/>
        <w:rPr>
          <w:rFonts w:ascii="Times New Roman" w:hAnsi="Times New Roman"/>
          <w:sz w:val="21"/>
          <w:szCs w:val="21"/>
        </w:rPr>
      </w:pPr>
      <w:bookmarkStart w:id="41" w:name="OLE_LINK12"/>
      <w:r>
        <w:rPr>
          <w:rFonts w:hint="eastAsia" w:ascii="宋体" w:hAnsi="宋体" w:eastAsia="宋体" w:cs="宋体"/>
          <w:color w:val="000000"/>
          <w:sz w:val="28"/>
          <w:szCs w:val="28"/>
          <w:shd w:val="clear" w:color="auto" w:fill="FFFFFF"/>
          <w:lang w:val="en-US" w:eastAsia="zh-CN"/>
        </w:rPr>
        <w:t>项目</w:t>
      </w:r>
      <w:r>
        <w:rPr>
          <w:rFonts w:hint="eastAsia" w:ascii="宋体" w:hAnsi="宋体" w:eastAsia="宋体" w:cs="宋体"/>
          <w:color w:val="000000"/>
          <w:sz w:val="28"/>
          <w:szCs w:val="28"/>
          <w:shd w:val="clear" w:color="auto" w:fill="FFFFFF"/>
        </w:rPr>
        <w:t>编号</w:t>
      </w:r>
      <w:bookmarkEnd w:id="41"/>
      <w:r>
        <w:rPr>
          <w:rFonts w:hint="eastAsia" w:ascii="宋体" w:hAnsi="宋体" w:eastAsia="宋体" w:cs="宋体"/>
          <w:color w:val="000000"/>
          <w:sz w:val="28"/>
          <w:szCs w:val="28"/>
          <w:shd w:val="clear" w:color="auto" w:fill="FFFFFF"/>
        </w:rPr>
        <w:t>：</w:t>
      </w:r>
      <w:r>
        <w:rPr>
          <w:rFonts w:hint="eastAsia" w:ascii="宋体" w:hAnsi="宋体" w:eastAsia="宋体" w:cs="宋体"/>
          <w:color w:val="000000"/>
          <w:sz w:val="28"/>
          <w:szCs w:val="28"/>
          <w:u w:val="single"/>
          <w:shd w:val="clear" w:color="auto" w:fill="FFFFFF"/>
        </w:rPr>
        <w:t>           </w:t>
      </w:r>
      <w:r>
        <w:rPr>
          <w:rFonts w:hint="eastAsia" w:ascii="宋体" w:hAnsi="宋体" w:eastAsia="宋体" w:cs="宋体"/>
          <w:color w:val="000000"/>
          <w:sz w:val="28"/>
          <w:szCs w:val="28"/>
          <w:shd w:val="clear" w:color="auto" w:fill="FFFFFF"/>
        </w:rPr>
        <w:t>     </w:t>
      </w:r>
    </w:p>
    <w:p w14:paraId="4F82E7A4">
      <w:pPr>
        <w:pStyle w:val="11"/>
        <w:widowControl/>
        <w:spacing w:beforeAutospacing="0" w:afterAutospacing="0" w:line="525" w:lineRule="atLeast"/>
        <w:rPr>
          <w:rFonts w:ascii="Times New Roman" w:hAnsi="Times New Roman"/>
          <w:sz w:val="21"/>
          <w:szCs w:val="21"/>
        </w:rPr>
      </w:pPr>
      <w:r>
        <w:rPr>
          <w:rFonts w:hint="eastAsia" w:ascii="宋体" w:hAnsi="宋体" w:eastAsia="宋体" w:cs="宋体"/>
          <w:color w:val="000000"/>
          <w:sz w:val="28"/>
          <w:szCs w:val="28"/>
          <w:shd w:val="clear" w:color="auto" w:fill="FFFFFF"/>
        </w:rPr>
        <w:t>供应商名称：</w:t>
      </w:r>
      <w:r>
        <w:rPr>
          <w:rFonts w:hint="eastAsia" w:ascii="宋体" w:hAnsi="宋体" w:eastAsia="宋体" w:cs="宋体"/>
          <w:color w:val="000000"/>
          <w:sz w:val="28"/>
          <w:szCs w:val="28"/>
          <w:u w:val="single"/>
          <w:shd w:val="clear" w:color="auto" w:fill="FFFFFF"/>
        </w:rPr>
        <w:t>          </w:t>
      </w:r>
      <w:r>
        <w:rPr>
          <w:rFonts w:hint="eastAsia" w:ascii="宋体" w:hAnsi="宋体" w:eastAsia="宋体" w:cs="宋体"/>
          <w:color w:val="000000"/>
          <w:sz w:val="28"/>
          <w:szCs w:val="28"/>
          <w:shd w:val="clear" w:color="auto" w:fill="FFFFFF"/>
        </w:rPr>
        <w:t>（盖公章）</w:t>
      </w:r>
    </w:p>
    <w:p w14:paraId="2584F269">
      <w:pPr>
        <w:pStyle w:val="11"/>
        <w:widowControl/>
        <w:spacing w:beforeAutospacing="0" w:afterAutospacing="0" w:line="525" w:lineRule="atLeast"/>
        <w:rPr>
          <w:rFonts w:ascii="Times New Roman" w:hAnsi="Times New Roman"/>
          <w:sz w:val="21"/>
          <w:szCs w:val="21"/>
        </w:rPr>
      </w:pPr>
      <w:r>
        <w:rPr>
          <w:rFonts w:hint="eastAsia" w:ascii="宋体" w:hAnsi="宋体" w:eastAsia="宋体" w:cs="宋体"/>
          <w:color w:val="000000"/>
          <w:sz w:val="28"/>
          <w:szCs w:val="28"/>
          <w:shd w:val="clear" w:color="auto" w:fill="FFFFFF"/>
        </w:rPr>
        <w:t>日期：</w:t>
      </w:r>
      <w:r>
        <w:rPr>
          <w:rFonts w:hint="eastAsia" w:ascii="宋体" w:hAnsi="宋体" w:eastAsia="宋体" w:cs="宋体"/>
          <w:color w:val="000000"/>
          <w:sz w:val="28"/>
          <w:szCs w:val="28"/>
          <w:u w:val="single"/>
          <w:shd w:val="clear" w:color="auto" w:fill="FFFFFF"/>
        </w:rPr>
        <w:t>   </w:t>
      </w:r>
      <w:r>
        <w:rPr>
          <w:rFonts w:hint="eastAsia" w:ascii="宋体" w:hAnsi="宋体" w:eastAsia="宋体" w:cs="宋体"/>
          <w:color w:val="000000"/>
          <w:sz w:val="28"/>
          <w:szCs w:val="28"/>
          <w:shd w:val="clear" w:color="auto" w:fill="FFFFFF"/>
        </w:rPr>
        <w:t>年</w:t>
      </w:r>
      <w:r>
        <w:rPr>
          <w:rFonts w:hint="eastAsia" w:ascii="宋体" w:hAnsi="宋体" w:eastAsia="宋体" w:cs="宋体"/>
          <w:color w:val="000000"/>
          <w:sz w:val="28"/>
          <w:szCs w:val="28"/>
          <w:u w:val="single"/>
          <w:shd w:val="clear" w:color="auto" w:fill="FFFFFF"/>
        </w:rPr>
        <w:t>   </w:t>
      </w:r>
      <w:r>
        <w:rPr>
          <w:rFonts w:hint="eastAsia" w:ascii="宋体" w:hAnsi="宋体" w:eastAsia="宋体" w:cs="宋体"/>
          <w:color w:val="000000"/>
          <w:sz w:val="28"/>
          <w:szCs w:val="28"/>
          <w:shd w:val="clear" w:color="auto" w:fill="FFFFFF"/>
        </w:rPr>
        <w:t>月</w:t>
      </w:r>
      <w:r>
        <w:rPr>
          <w:rFonts w:hint="eastAsia" w:ascii="宋体" w:hAnsi="宋体" w:eastAsia="宋体" w:cs="宋体"/>
          <w:color w:val="000000"/>
          <w:sz w:val="28"/>
          <w:szCs w:val="28"/>
          <w:u w:val="single"/>
          <w:shd w:val="clear" w:color="auto" w:fill="FFFFFF"/>
        </w:rPr>
        <w:t>   </w:t>
      </w:r>
      <w:r>
        <w:rPr>
          <w:rFonts w:hint="eastAsia" w:ascii="宋体" w:hAnsi="宋体" w:eastAsia="宋体" w:cs="宋体"/>
          <w:color w:val="000000"/>
          <w:sz w:val="28"/>
          <w:szCs w:val="28"/>
          <w:shd w:val="clear" w:color="auto" w:fill="FFFFFF"/>
        </w:rPr>
        <w:t>日</w:t>
      </w:r>
    </w:p>
    <w:p w14:paraId="762B4329">
      <w:pPr>
        <w:widowControl/>
        <w:jc w:val="left"/>
      </w:pPr>
    </w:p>
    <w:p w14:paraId="4B6622D3">
      <w:pPr>
        <w:pStyle w:val="11"/>
        <w:widowControl/>
        <w:spacing w:beforeAutospacing="0" w:afterAutospacing="0" w:line="420" w:lineRule="atLeast"/>
        <w:rPr>
          <w:rFonts w:hint="eastAsia" w:ascii="宋体" w:hAnsi="宋体" w:eastAsia="宋体" w:cs="宋体"/>
          <w:color w:val="000000"/>
          <w:shd w:val="clear" w:color="auto" w:fill="FFFFFF"/>
        </w:rPr>
      </w:pPr>
    </w:p>
    <w:p w14:paraId="357DC494">
      <w:pPr>
        <w:pStyle w:val="11"/>
        <w:widowControl/>
        <w:spacing w:beforeAutospacing="0" w:afterAutospacing="0" w:line="420" w:lineRule="atLeast"/>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 </w:t>
      </w:r>
    </w:p>
    <w:p w14:paraId="13CD54D7">
      <w:pPr>
        <w:pStyle w:val="11"/>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14:paraId="4634B1AB">
      <w:pPr>
        <w:pStyle w:val="11"/>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r>
        <w:rPr>
          <w:rFonts w:hint="eastAsia" w:ascii="宋体" w:hAnsi="宋体" w:eastAsia="宋体" w:cs="宋体"/>
          <w:b/>
          <w:bCs/>
          <w:color w:val="000000"/>
          <w:kern w:val="0"/>
          <w:sz w:val="28"/>
          <w:szCs w:val="28"/>
          <w:shd w:val="clear" w:color="auto" w:fill="FFFFFF"/>
          <w:lang w:val="en-US" w:eastAsia="zh-CN" w:bidi="ar-SA"/>
        </w:rPr>
        <w:t>一、采购申请书</w:t>
      </w:r>
    </w:p>
    <w:p w14:paraId="2F6C099F">
      <w:pPr>
        <w:pStyle w:val="11"/>
        <w:widowControl/>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000000"/>
          <w:shd w:val="clear" w:color="auto" w:fill="FFFFFF"/>
        </w:rPr>
        <w:t>致：</w:t>
      </w:r>
      <w:r>
        <w:rPr>
          <w:rFonts w:hint="eastAsia" w:ascii="宋体" w:hAnsi="宋体" w:eastAsia="宋体" w:cs="宋体"/>
          <w:color w:val="000000"/>
          <w:u w:val="single"/>
          <w:shd w:val="clear" w:color="auto" w:fill="FFFFFF"/>
        </w:rPr>
        <w:t>四川省</w:t>
      </w:r>
      <w:r>
        <w:rPr>
          <w:rFonts w:hint="eastAsia" w:ascii="宋体" w:hAnsi="宋体" w:eastAsia="宋体" w:cs="宋体"/>
          <w:color w:val="000000"/>
          <w:u w:val="single"/>
          <w:shd w:val="clear" w:color="auto" w:fill="FFFFFF"/>
          <w:lang w:val="en-US" w:eastAsia="zh-CN"/>
        </w:rPr>
        <w:t>残疾人联合会</w:t>
      </w:r>
      <w:r>
        <w:rPr>
          <w:rFonts w:ascii="Times New Roman" w:hAnsi="Times New Roman" w:eastAsia="微软雅黑"/>
          <w:color w:val="000000"/>
          <w:sz w:val="20"/>
          <w:szCs w:val="20"/>
          <w:shd w:val="clear" w:color="auto" w:fill="FFFFFF"/>
        </w:rPr>
        <w:t> </w:t>
      </w:r>
    </w:p>
    <w:p w14:paraId="63140686">
      <w:pPr>
        <w:snapToGrid/>
        <w:spacing w:line="360" w:lineRule="auto"/>
        <w:ind w:firstLine="56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全面研究了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项目的</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文件，决定参加贵单位组织的本项目的</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按照</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rPr>
        <w:t>文件的要求提供</w:t>
      </w:r>
      <w:r>
        <w:rPr>
          <w:rFonts w:hint="eastAsia" w:ascii="宋体" w:hAnsi="宋体" w:eastAsia="宋体" w:cs="宋体"/>
          <w:color w:val="auto"/>
          <w:sz w:val="24"/>
          <w:szCs w:val="24"/>
          <w:highlight w:val="none"/>
          <w:lang w:val="en-US" w:eastAsia="zh-CN"/>
        </w:rPr>
        <w:t>采购申请</w:t>
      </w:r>
      <w:r>
        <w:rPr>
          <w:rFonts w:hint="eastAsia" w:ascii="宋体" w:hAnsi="宋体" w:eastAsia="宋体" w:cs="宋体"/>
          <w:color w:val="auto"/>
          <w:sz w:val="24"/>
          <w:szCs w:val="24"/>
          <w:highlight w:val="none"/>
          <w:lang w:val="en-US"/>
        </w:rPr>
        <w:t>文件</w:t>
      </w:r>
      <w:r>
        <w:rPr>
          <w:rFonts w:hint="eastAsia" w:ascii="宋体" w:hAnsi="宋体" w:eastAsia="宋体" w:cs="宋体"/>
          <w:color w:val="auto"/>
          <w:sz w:val="24"/>
          <w:szCs w:val="24"/>
          <w:highlight w:val="none"/>
        </w:rPr>
        <w:t>。</w:t>
      </w:r>
    </w:p>
    <w:p w14:paraId="2FA8FCE1">
      <w:pPr>
        <w:numPr>
          <w:ilvl w:val="0"/>
          <w:numId w:val="0"/>
        </w:numPr>
        <w:snapToGrid/>
        <w:spacing w:line="360" w:lineRule="auto"/>
        <w:ind w:firstLine="56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rPr>
        <w:t>我方自愿按照</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文件规定的各项要求向采购人提供所需服务，报价详见报价一览表。</w:t>
      </w:r>
    </w:p>
    <w:p w14:paraId="2E319AD3">
      <w:pPr>
        <w:numPr>
          <w:ilvl w:val="0"/>
          <w:numId w:val="0"/>
        </w:numPr>
        <w:snapToGrid/>
        <w:spacing w:line="360" w:lineRule="auto"/>
        <w:ind w:firstLine="56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lang w:val="en-US"/>
        </w:rPr>
        <w:t>一旦我方成交，我方将严格</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文件的规定完成全部内容，并按要求履行合同责任和义务</w:t>
      </w:r>
      <w:r>
        <w:rPr>
          <w:rFonts w:hint="eastAsia" w:ascii="宋体" w:hAnsi="宋体" w:eastAsia="宋体" w:cs="宋体"/>
          <w:color w:val="auto"/>
          <w:sz w:val="24"/>
          <w:szCs w:val="24"/>
          <w:highlight w:val="none"/>
          <w:lang w:val="en-US"/>
        </w:rPr>
        <w:t>。</w:t>
      </w:r>
    </w:p>
    <w:p w14:paraId="77C97017">
      <w:pPr>
        <w:numPr>
          <w:ilvl w:val="0"/>
          <w:numId w:val="0"/>
        </w:numPr>
        <w:snapToGrid/>
        <w:spacing w:line="360" w:lineRule="auto"/>
        <w:ind w:firstLine="560" w:firstLineChars="0"/>
        <w:contextualSpacing/>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rPr>
        <w:t>我方已详细审查全部</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文件，包括修改文件（如有的话）以及全部参考资料和有关附件，</w:t>
      </w:r>
      <w:r>
        <w:rPr>
          <w:rFonts w:hint="eastAsia" w:ascii="宋体" w:hAnsi="宋体" w:eastAsia="宋体" w:cs="宋体"/>
          <w:color w:val="auto"/>
          <w:sz w:val="24"/>
          <w:szCs w:val="24"/>
          <w:highlight w:val="none"/>
          <w:lang w:val="en-US"/>
        </w:rPr>
        <w:t>并对上述文件均无异议。</w:t>
      </w:r>
    </w:p>
    <w:p w14:paraId="0B4543F0">
      <w:pPr>
        <w:numPr>
          <w:ilvl w:val="0"/>
          <w:numId w:val="0"/>
        </w:numPr>
        <w:snapToGrid/>
        <w:spacing w:line="360" w:lineRule="auto"/>
        <w:ind w:firstLine="560" w:firstLineChars="0"/>
        <w:contextualSpacing/>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4、我方完全接受和理解本项目采购文件规定的实质性要求。</w:t>
      </w:r>
    </w:p>
    <w:p w14:paraId="16D7A4B8">
      <w:pPr>
        <w:numPr>
          <w:ilvl w:val="0"/>
          <w:numId w:val="0"/>
        </w:numPr>
        <w:snapToGrid/>
        <w:spacing w:line="360" w:lineRule="auto"/>
        <w:ind w:firstLine="560" w:firstLineChars="0"/>
        <w:contextualSpacing/>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SA"/>
        </w:rPr>
        <w:t>5、</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rPr>
        <w:t>有效期为</w:t>
      </w:r>
      <w:r>
        <w:rPr>
          <w:rFonts w:hint="eastAsia" w:ascii="宋体" w:hAnsi="宋体" w:eastAsia="宋体" w:cs="宋体"/>
          <w:color w:val="auto"/>
          <w:sz w:val="24"/>
          <w:szCs w:val="24"/>
          <w:highlight w:val="none"/>
          <w:lang w:val="en-US" w:eastAsia="zh-CN"/>
        </w:rPr>
        <w:t>自采购</w:t>
      </w:r>
      <w:r>
        <w:rPr>
          <w:rFonts w:hint="eastAsia" w:ascii="宋体" w:hAnsi="宋体" w:eastAsia="宋体" w:cs="宋体"/>
          <w:color w:val="auto"/>
          <w:sz w:val="24"/>
          <w:szCs w:val="24"/>
          <w:highlight w:val="none"/>
          <w:lang w:val="en-US"/>
        </w:rPr>
        <w:t>截止之日算起90</w:t>
      </w:r>
      <w:r>
        <w:rPr>
          <w:rFonts w:hint="eastAsia" w:ascii="宋体" w:hAnsi="宋体" w:eastAsia="宋体" w:cs="宋体"/>
          <w:color w:val="auto"/>
          <w:sz w:val="24"/>
          <w:szCs w:val="24"/>
          <w:highlight w:val="none"/>
          <w:lang w:val="en-US" w:eastAsia="zh-CN"/>
        </w:rPr>
        <w:t>日历</w:t>
      </w:r>
      <w:r>
        <w:rPr>
          <w:rFonts w:hint="eastAsia" w:ascii="宋体" w:hAnsi="宋体" w:eastAsia="宋体" w:cs="宋体"/>
          <w:color w:val="auto"/>
          <w:sz w:val="24"/>
          <w:szCs w:val="24"/>
          <w:highlight w:val="none"/>
          <w:lang w:val="en-US"/>
        </w:rPr>
        <w:t>天。</w:t>
      </w:r>
    </w:p>
    <w:p w14:paraId="26077A1F">
      <w:pPr>
        <w:numPr>
          <w:ilvl w:val="0"/>
          <w:numId w:val="0"/>
        </w:numPr>
        <w:spacing w:line="360" w:lineRule="auto"/>
        <w:ind w:firstLine="56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6、</w:t>
      </w:r>
      <w:r>
        <w:rPr>
          <w:rFonts w:hint="eastAsia" w:ascii="宋体" w:hAnsi="宋体" w:eastAsia="宋体" w:cs="宋体"/>
          <w:color w:val="auto"/>
          <w:sz w:val="24"/>
          <w:szCs w:val="24"/>
          <w:highlight w:val="none"/>
          <w:lang w:val="en-US"/>
        </w:rPr>
        <w:t>我方承诺完全响应</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rPr>
        <w:t>文件中关于知识产权的要求</w:t>
      </w:r>
      <w:r>
        <w:rPr>
          <w:rFonts w:hint="eastAsia" w:ascii="宋体" w:hAnsi="宋体" w:eastAsia="宋体" w:cs="宋体"/>
          <w:color w:val="auto"/>
          <w:sz w:val="24"/>
          <w:szCs w:val="24"/>
          <w:highlight w:val="none"/>
          <w:lang w:val="en-US" w:eastAsia="zh-CN"/>
        </w:rPr>
        <w:t>。</w:t>
      </w:r>
    </w:p>
    <w:p w14:paraId="4F6851F7">
      <w:pPr>
        <w:numPr>
          <w:ilvl w:val="0"/>
          <w:numId w:val="0"/>
        </w:numPr>
        <w:spacing w:line="360" w:lineRule="auto"/>
        <w:ind w:firstLine="560" w:firstLineChars="0"/>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SA"/>
        </w:rPr>
        <w:t>7、</w:t>
      </w:r>
      <w:r>
        <w:rPr>
          <w:rFonts w:hint="eastAsia" w:ascii="宋体" w:hAnsi="宋体" w:eastAsia="宋体" w:cs="宋体"/>
          <w:color w:val="auto"/>
          <w:sz w:val="24"/>
          <w:szCs w:val="24"/>
          <w:highlight w:val="none"/>
          <w:lang w:val="en-US"/>
        </w:rPr>
        <w:t>我方完全理解采购人不一定将合同授予最低报价的供应商的行为。</w:t>
      </w:r>
    </w:p>
    <w:p w14:paraId="739F7ED1">
      <w:pPr>
        <w:snapToGrid/>
        <w:spacing w:line="360" w:lineRule="auto"/>
        <w:ind w:firstLine="560"/>
        <w:contextualSpacing/>
        <w:rPr>
          <w:rFonts w:hint="eastAsia" w:ascii="宋体" w:hAnsi="宋体" w:eastAsia="宋体" w:cs="宋体"/>
          <w:color w:val="auto"/>
          <w:sz w:val="24"/>
          <w:szCs w:val="24"/>
          <w:highlight w:val="yellow"/>
        </w:rPr>
      </w:pPr>
    </w:p>
    <w:p w14:paraId="3F384B7B">
      <w:pPr>
        <w:pStyle w:val="2"/>
        <w:spacing w:line="360" w:lineRule="auto"/>
        <w:rPr>
          <w:rFonts w:hint="eastAsia" w:ascii="宋体" w:hAnsi="宋体" w:eastAsia="宋体" w:cs="宋体"/>
          <w:color w:val="auto"/>
          <w:sz w:val="24"/>
          <w:szCs w:val="24"/>
          <w:highlight w:val="yellow"/>
        </w:rPr>
      </w:pPr>
    </w:p>
    <w:p w14:paraId="1C1CDF9B">
      <w:pPr>
        <w:spacing w:line="360" w:lineRule="auto"/>
        <w:rPr>
          <w:rFonts w:hint="eastAsia"/>
        </w:rPr>
      </w:pPr>
    </w:p>
    <w:p w14:paraId="29C67762">
      <w:pPr>
        <w:pStyle w:val="11"/>
        <w:widowControl/>
        <w:spacing w:beforeAutospacing="0" w:afterAutospacing="0" w:line="420" w:lineRule="atLeast"/>
        <w:jc w:val="both"/>
        <w:rPr>
          <w:rFonts w:ascii="Times New Roman" w:hAnsi="Times New Roman"/>
          <w:sz w:val="21"/>
          <w:szCs w:val="21"/>
        </w:rPr>
      </w:pPr>
      <w:r>
        <w:rPr>
          <w:rFonts w:hint="eastAsia" w:ascii="宋体" w:hAnsi="宋体" w:eastAsia="宋体" w:cs="宋体"/>
          <w:color w:val="000000"/>
          <w:shd w:val="clear" w:color="auto" w:fill="FFFFFF"/>
        </w:rPr>
        <w:t>供应商名称：</w:t>
      </w:r>
      <w:r>
        <w:rPr>
          <w:rFonts w:ascii="Times New Roman" w:hAnsi="Times New Roman" w:eastAsia="微软雅黑"/>
          <w:color w:val="000000"/>
          <w:u w:val="single"/>
          <w:shd w:val="clear" w:color="auto" w:fill="FFFFFF"/>
        </w:rPr>
        <w:t> </w:t>
      </w:r>
      <w:r>
        <w:rPr>
          <w:rFonts w:hint="eastAsia" w:ascii="Times New Roman" w:hAnsi="Times New Roman" w:eastAsia="微软雅黑"/>
          <w:color w:val="000000"/>
          <w:u w:val="single"/>
          <w:shd w:val="clear" w:color="auto" w:fill="FFFFFF"/>
          <w:lang w:val="en-US" w:eastAsia="zh-CN"/>
        </w:rPr>
        <w:t xml:space="preserve">            </w:t>
      </w:r>
      <w:r>
        <w:rPr>
          <w:rFonts w:hint="eastAsia" w:ascii="宋体" w:hAnsi="宋体" w:eastAsia="宋体" w:cs="宋体"/>
          <w:color w:val="000000"/>
          <w:shd w:val="clear" w:color="auto" w:fill="FFFFFF"/>
        </w:rPr>
        <w:t>(加盖公章)</w:t>
      </w:r>
    </w:p>
    <w:p w14:paraId="2A3DD5E7">
      <w:pPr>
        <w:pStyle w:val="11"/>
        <w:widowControl/>
        <w:spacing w:beforeAutospacing="0" w:afterAutospacing="0" w:line="315" w:lineRule="atLeast"/>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67CBABB9">
      <w:pPr>
        <w:pStyle w:val="11"/>
        <w:widowControl/>
        <w:spacing w:beforeAutospacing="0" w:afterAutospacing="0" w:line="315" w:lineRule="atLeast"/>
        <w:rPr>
          <w:rFonts w:ascii="Times New Roman" w:hAnsi="Times New Roman"/>
          <w:sz w:val="21"/>
          <w:szCs w:val="21"/>
        </w:rPr>
      </w:pPr>
      <w:r>
        <w:rPr>
          <w:rFonts w:hint="eastAsia" w:ascii="宋体" w:hAnsi="宋体" w:eastAsia="宋体" w:cs="宋体"/>
          <w:color w:val="000000"/>
          <w:shd w:val="clear" w:color="auto" w:fill="FFFFFF"/>
        </w:rPr>
        <w:t>日期：</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年</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月</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日</w:t>
      </w:r>
    </w:p>
    <w:p w14:paraId="5573FC45">
      <w:pPr>
        <w:pStyle w:val="11"/>
        <w:widowControl/>
        <w:spacing w:beforeAutospacing="0" w:afterAutospacing="0" w:line="360" w:lineRule="atLeast"/>
        <w:rPr>
          <w:rFonts w:ascii="Times New Roman" w:hAnsi="Times New Roman"/>
          <w:sz w:val="21"/>
          <w:szCs w:val="21"/>
        </w:rPr>
      </w:pPr>
    </w:p>
    <w:p w14:paraId="44582831">
      <w:pPr>
        <w:pStyle w:val="11"/>
        <w:widowControl/>
        <w:spacing w:beforeAutospacing="0" w:afterAutospacing="0" w:line="360" w:lineRule="atLeast"/>
        <w:rPr>
          <w:rFonts w:ascii="Times New Roman" w:hAnsi="Times New Roman"/>
          <w:sz w:val="21"/>
          <w:szCs w:val="21"/>
        </w:rPr>
      </w:pPr>
    </w:p>
    <w:p w14:paraId="7D8203CE">
      <w:pPr>
        <w:pStyle w:val="11"/>
        <w:widowControl/>
        <w:spacing w:beforeAutospacing="0" w:afterAutospacing="0" w:line="360" w:lineRule="atLeast"/>
        <w:rPr>
          <w:rFonts w:ascii="Times New Roman" w:hAnsi="Times New Roman"/>
          <w:sz w:val="21"/>
          <w:szCs w:val="21"/>
        </w:rPr>
      </w:pPr>
    </w:p>
    <w:p w14:paraId="11578562">
      <w:pPr>
        <w:pStyle w:val="11"/>
        <w:widowControl/>
        <w:spacing w:beforeAutospacing="0" w:afterAutospacing="0" w:line="360" w:lineRule="atLeast"/>
        <w:rPr>
          <w:rFonts w:ascii="Times New Roman" w:hAnsi="Times New Roman"/>
          <w:sz w:val="21"/>
          <w:szCs w:val="21"/>
        </w:rPr>
      </w:pPr>
    </w:p>
    <w:p w14:paraId="0BFE401F">
      <w:pPr>
        <w:pStyle w:val="11"/>
        <w:widowControl/>
        <w:spacing w:beforeAutospacing="0" w:afterAutospacing="0" w:line="360" w:lineRule="atLeast"/>
        <w:rPr>
          <w:rFonts w:ascii="Times New Roman" w:hAnsi="Times New Roman"/>
          <w:sz w:val="21"/>
          <w:szCs w:val="21"/>
        </w:rPr>
      </w:pPr>
    </w:p>
    <w:p w14:paraId="7776570C">
      <w:pPr>
        <w:pStyle w:val="11"/>
        <w:widowControl/>
        <w:spacing w:beforeAutospacing="0" w:afterAutospacing="0" w:line="360" w:lineRule="atLeast"/>
        <w:rPr>
          <w:rFonts w:ascii="Times New Roman" w:hAnsi="Times New Roman"/>
          <w:sz w:val="21"/>
          <w:szCs w:val="21"/>
        </w:rPr>
      </w:pPr>
    </w:p>
    <w:p w14:paraId="6A56DC06">
      <w:pPr>
        <w:pStyle w:val="11"/>
        <w:widowControl/>
        <w:spacing w:beforeAutospacing="0" w:afterAutospacing="0" w:line="360" w:lineRule="atLeast"/>
        <w:rPr>
          <w:rFonts w:ascii="Times New Roman" w:hAnsi="Times New Roman"/>
          <w:sz w:val="21"/>
          <w:szCs w:val="21"/>
        </w:rPr>
      </w:pPr>
    </w:p>
    <w:p w14:paraId="73978A4D">
      <w:pPr>
        <w:pStyle w:val="11"/>
        <w:widowControl/>
        <w:spacing w:beforeAutospacing="0" w:afterAutospacing="0" w:line="360" w:lineRule="atLeast"/>
        <w:rPr>
          <w:rFonts w:ascii="Times New Roman" w:hAnsi="Times New Roman"/>
          <w:sz w:val="21"/>
          <w:szCs w:val="21"/>
        </w:rPr>
      </w:pPr>
    </w:p>
    <w:p w14:paraId="3B522BED">
      <w:pPr>
        <w:pStyle w:val="11"/>
        <w:widowControl/>
        <w:spacing w:beforeAutospacing="0" w:afterAutospacing="0" w:line="360" w:lineRule="atLeast"/>
        <w:rPr>
          <w:rFonts w:ascii="Times New Roman" w:hAnsi="Times New Roman"/>
          <w:sz w:val="21"/>
          <w:szCs w:val="21"/>
        </w:rPr>
      </w:pPr>
    </w:p>
    <w:p w14:paraId="42E55429">
      <w:pPr>
        <w:pStyle w:val="11"/>
        <w:widowControl/>
        <w:spacing w:beforeAutospacing="0" w:afterAutospacing="0" w:line="360" w:lineRule="atLeast"/>
        <w:rPr>
          <w:rFonts w:ascii="Times New Roman" w:hAnsi="Times New Roman"/>
          <w:sz w:val="21"/>
          <w:szCs w:val="21"/>
        </w:rPr>
      </w:pPr>
    </w:p>
    <w:p w14:paraId="5AB56D62">
      <w:pPr>
        <w:pStyle w:val="11"/>
        <w:widowControl/>
        <w:spacing w:beforeAutospacing="0" w:afterAutospacing="0" w:line="360" w:lineRule="atLeast"/>
        <w:rPr>
          <w:rFonts w:ascii="Times New Roman" w:hAnsi="Times New Roman"/>
          <w:sz w:val="21"/>
          <w:szCs w:val="21"/>
        </w:rPr>
      </w:pPr>
    </w:p>
    <w:p w14:paraId="20334338">
      <w:pPr>
        <w:keepNext/>
        <w:numPr>
          <w:ilvl w:val="0"/>
          <w:numId w:val="0"/>
        </w:numPr>
        <w:tabs>
          <w:tab w:val="left" w:pos="360"/>
        </w:tabs>
        <w:snapToGrid/>
        <w:spacing w:before="260" w:after="260" w:line="560" w:lineRule="atLeast"/>
        <w:ind w:leftChars="0"/>
        <w:jc w:val="center"/>
        <w:outlineLvl w:val="1"/>
        <w:rPr>
          <w:rFonts w:hint="eastAsia" w:ascii="宋体" w:hAnsi="宋体" w:eastAsia="宋体" w:cs="宋体"/>
          <w:b/>
          <w:bCs/>
          <w:color w:val="000000"/>
          <w:kern w:val="0"/>
          <w:sz w:val="28"/>
          <w:szCs w:val="28"/>
          <w:shd w:val="clear" w:color="auto" w:fill="FFFFFF"/>
          <w:lang w:val="en-US" w:eastAsia="zh-CN" w:bidi="ar-SA"/>
        </w:rPr>
      </w:pPr>
      <w:r>
        <w:rPr>
          <w:rFonts w:hint="eastAsia" w:ascii="宋体" w:hAnsi="宋体" w:eastAsia="宋体" w:cs="宋体"/>
          <w:b/>
          <w:bCs/>
          <w:color w:val="000000"/>
          <w:kern w:val="0"/>
          <w:sz w:val="28"/>
          <w:szCs w:val="28"/>
          <w:shd w:val="clear" w:color="auto" w:fill="FFFFFF"/>
          <w:lang w:val="en-US" w:eastAsia="zh-CN" w:bidi="ar-SA"/>
        </w:rPr>
        <w:t>二、报价一览表</w:t>
      </w:r>
    </w:p>
    <w:tbl>
      <w:tblPr>
        <w:tblStyle w:val="12"/>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6"/>
        <w:gridCol w:w="6911"/>
      </w:tblGrid>
      <w:tr w14:paraId="1F58E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886" w:type="dxa"/>
            <w:noWrap w:val="0"/>
            <w:vAlign w:val="center"/>
          </w:tcPr>
          <w:p w14:paraId="65025386">
            <w:pPr>
              <w:spacing w:line="400" w:lineRule="exact"/>
              <w:ind w:firstLine="0" w:firstLineChars="0"/>
              <w:jc w:val="center"/>
              <w:rPr>
                <w:rFonts w:ascii="Times New Roman" w:hAnsi="Times New Roman"/>
                <w:b/>
                <w:bCs/>
                <w:caps/>
                <w:snapToGrid w:val="0"/>
                <w:color w:val="auto"/>
                <w:sz w:val="24"/>
                <w:highlight w:val="none"/>
              </w:rPr>
            </w:pPr>
            <w:r>
              <w:rPr>
                <w:rFonts w:ascii="Times New Roman" w:hAnsi="Times New Roman"/>
                <w:b/>
                <w:bCs/>
                <w:snapToGrid w:val="0"/>
                <w:color w:val="auto"/>
                <w:sz w:val="24"/>
                <w:highlight w:val="none"/>
              </w:rPr>
              <w:t>项目名称</w:t>
            </w:r>
          </w:p>
        </w:tc>
        <w:tc>
          <w:tcPr>
            <w:tcW w:w="6911" w:type="dxa"/>
            <w:noWrap w:val="0"/>
            <w:vAlign w:val="center"/>
          </w:tcPr>
          <w:p w14:paraId="055FC1B5">
            <w:pPr>
              <w:spacing w:line="400" w:lineRule="exact"/>
              <w:ind w:firstLine="0" w:firstLineChars="0"/>
              <w:jc w:val="center"/>
              <w:rPr>
                <w:rFonts w:ascii="Times New Roman" w:hAnsi="Times New Roman"/>
                <w:snapToGrid w:val="0"/>
                <w:color w:val="auto"/>
                <w:sz w:val="24"/>
                <w:highlight w:val="none"/>
              </w:rPr>
            </w:pPr>
          </w:p>
        </w:tc>
      </w:tr>
      <w:tr w14:paraId="52730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1886" w:type="dxa"/>
            <w:noWrap w:val="0"/>
            <w:vAlign w:val="center"/>
          </w:tcPr>
          <w:p w14:paraId="6DD21CB8">
            <w:pPr>
              <w:spacing w:line="400" w:lineRule="exact"/>
              <w:ind w:firstLine="0" w:firstLineChars="0"/>
              <w:jc w:val="center"/>
              <w:rPr>
                <w:rFonts w:hint="eastAsia" w:ascii="仿宋" w:hAnsi="仿宋" w:cs="仿宋" w:eastAsiaTheme="minorEastAsia"/>
                <w:b/>
                <w:color w:val="auto"/>
                <w:kern w:val="2"/>
                <w:sz w:val="24"/>
                <w:szCs w:val="24"/>
                <w:highlight w:val="none"/>
                <w:lang w:val="en-US" w:eastAsia="zh-CN"/>
              </w:rPr>
            </w:pPr>
            <w:r>
              <w:rPr>
                <w:rFonts w:hint="eastAsia" w:ascii="仿宋" w:hAnsi="仿宋" w:cs="仿宋"/>
                <w:b/>
                <w:color w:val="auto"/>
                <w:kern w:val="2"/>
                <w:sz w:val="24"/>
                <w:szCs w:val="24"/>
                <w:highlight w:val="none"/>
                <w:lang w:val="en-US"/>
              </w:rPr>
              <w:t>项目</w:t>
            </w:r>
            <w:r>
              <w:rPr>
                <w:rFonts w:hint="eastAsia" w:ascii="仿宋" w:hAnsi="仿宋" w:cs="仿宋"/>
                <w:b/>
                <w:color w:val="auto"/>
                <w:kern w:val="2"/>
                <w:sz w:val="24"/>
                <w:szCs w:val="24"/>
                <w:highlight w:val="none"/>
                <w:lang w:val="en-US" w:eastAsia="zh-CN"/>
              </w:rPr>
              <w:t>报价</w:t>
            </w:r>
          </w:p>
          <w:p w14:paraId="4DE62300">
            <w:pPr>
              <w:spacing w:line="400" w:lineRule="exact"/>
              <w:ind w:firstLine="0" w:firstLineChars="0"/>
              <w:jc w:val="center"/>
              <w:rPr>
                <w:rFonts w:ascii="Times New Roman" w:hAnsi="Times New Roman"/>
                <w:bCs/>
                <w:snapToGrid w:val="0"/>
                <w:color w:val="auto"/>
                <w:sz w:val="24"/>
                <w:highlight w:val="none"/>
              </w:rPr>
            </w:pPr>
            <w:r>
              <w:rPr>
                <w:rFonts w:ascii="Times New Roman" w:hAnsi="Times New Roman"/>
                <w:b/>
                <w:bCs/>
                <w:snapToGrid w:val="0"/>
                <w:color w:val="auto"/>
                <w:sz w:val="24"/>
                <w:highlight w:val="none"/>
              </w:rPr>
              <w:t>（</w:t>
            </w:r>
            <w:r>
              <w:rPr>
                <w:rFonts w:ascii="Times New Roman" w:hAnsi="Times New Roman"/>
                <w:b/>
                <w:bCs/>
                <w:snapToGrid w:val="0"/>
                <w:color w:val="auto"/>
                <w:sz w:val="24"/>
                <w:highlight w:val="none"/>
                <w:lang w:val="en-US"/>
              </w:rPr>
              <w:t>元</w:t>
            </w:r>
            <w:r>
              <w:rPr>
                <w:rFonts w:hint="eastAsia" w:ascii="Times New Roman" w:hAnsi="Times New Roman"/>
                <w:b/>
                <w:bCs/>
                <w:snapToGrid w:val="0"/>
                <w:color w:val="auto"/>
                <w:sz w:val="24"/>
                <w:highlight w:val="none"/>
                <w:lang w:val="en-US" w:eastAsia="zh-CN"/>
              </w:rPr>
              <w:t>/年</w:t>
            </w:r>
            <w:r>
              <w:rPr>
                <w:rFonts w:ascii="Times New Roman" w:hAnsi="Times New Roman"/>
                <w:b/>
                <w:bCs/>
                <w:snapToGrid w:val="0"/>
                <w:color w:val="auto"/>
                <w:sz w:val="24"/>
                <w:highlight w:val="none"/>
              </w:rPr>
              <w:t>）</w:t>
            </w:r>
          </w:p>
        </w:tc>
        <w:tc>
          <w:tcPr>
            <w:tcW w:w="6911" w:type="dxa"/>
            <w:noWrap w:val="0"/>
            <w:vAlign w:val="center"/>
          </w:tcPr>
          <w:p w14:paraId="67D34E3F">
            <w:pPr>
              <w:spacing w:line="520" w:lineRule="exact"/>
              <w:ind w:firstLine="0" w:firstLineChars="0"/>
              <w:rPr>
                <w:rFonts w:ascii="Times New Roman" w:hAnsi="Times New Roman"/>
                <w:b/>
                <w:bCs/>
                <w:snapToGrid w:val="0"/>
                <w:color w:val="auto"/>
                <w:sz w:val="24"/>
                <w:highlight w:val="none"/>
              </w:rPr>
            </w:pPr>
            <w:r>
              <w:rPr>
                <w:rFonts w:ascii="Times New Roman" w:hAnsi="Times New Roman"/>
                <w:b/>
                <w:bCs/>
                <w:snapToGrid w:val="0"/>
                <w:color w:val="auto"/>
                <w:sz w:val="24"/>
                <w:highlight w:val="none"/>
              </w:rPr>
              <w:t>大写：</w:t>
            </w:r>
          </w:p>
          <w:p w14:paraId="40618C60">
            <w:pPr>
              <w:spacing w:line="520" w:lineRule="exact"/>
              <w:ind w:firstLine="0" w:firstLineChars="0"/>
              <w:rPr>
                <w:rFonts w:ascii="Times New Roman" w:hAnsi="Times New Roman"/>
                <w:bCs/>
                <w:snapToGrid w:val="0"/>
                <w:color w:val="auto"/>
                <w:sz w:val="24"/>
                <w:highlight w:val="none"/>
              </w:rPr>
            </w:pPr>
            <w:r>
              <w:rPr>
                <w:rFonts w:ascii="Times New Roman" w:hAnsi="Times New Roman"/>
                <w:b/>
                <w:bCs/>
                <w:snapToGrid w:val="0"/>
                <w:color w:val="auto"/>
                <w:sz w:val="24"/>
                <w:highlight w:val="none"/>
              </w:rPr>
              <w:t>小写：</w:t>
            </w:r>
          </w:p>
        </w:tc>
      </w:tr>
    </w:tbl>
    <w:p w14:paraId="558398C3">
      <w:pPr>
        <w:widowControl/>
        <w:snapToGrid/>
        <w:spacing w:line="480" w:lineRule="exact"/>
        <w:ind w:firstLine="482"/>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注：</w:t>
      </w:r>
      <w:r>
        <w:rPr>
          <w:rFonts w:hint="default" w:ascii="宋体" w:hAnsi="宋体" w:eastAsia="宋体" w:cs="宋体"/>
          <w:bCs/>
          <w:color w:val="auto"/>
          <w:kern w:val="2"/>
          <w:sz w:val="21"/>
          <w:szCs w:val="21"/>
          <w:highlight w:val="none"/>
          <w:lang w:val="en-US" w:eastAsia="zh-CN" w:bidi="ar-SA"/>
        </w:rPr>
        <w:t>报价已包含</w:t>
      </w:r>
      <w:r>
        <w:rPr>
          <w:rFonts w:hint="eastAsia" w:ascii="宋体" w:hAnsi="宋体" w:eastAsia="宋体" w:cs="宋体"/>
          <w:bCs/>
          <w:color w:val="auto"/>
          <w:kern w:val="2"/>
          <w:sz w:val="21"/>
          <w:szCs w:val="21"/>
          <w:highlight w:val="none"/>
          <w:lang w:val="en-US" w:eastAsia="zh-CN" w:bidi="ar-SA"/>
        </w:rPr>
        <w:t>采购申请人</w:t>
      </w:r>
      <w:r>
        <w:rPr>
          <w:rFonts w:hint="default" w:ascii="宋体" w:hAnsi="宋体" w:eastAsia="宋体" w:cs="宋体"/>
          <w:bCs/>
          <w:color w:val="auto"/>
          <w:kern w:val="2"/>
          <w:sz w:val="21"/>
          <w:szCs w:val="21"/>
          <w:highlight w:val="none"/>
          <w:lang w:val="en-US" w:eastAsia="zh-CN" w:bidi="ar-SA"/>
        </w:rPr>
        <w:t>为实施本项目所</w:t>
      </w:r>
      <w:r>
        <w:rPr>
          <w:rFonts w:hint="eastAsia" w:ascii="宋体" w:hAnsi="宋体" w:eastAsia="宋体" w:cs="宋体"/>
          <w:bCs/>
          <w:color w:val="auto"/>
          <w:kern w:val="2"/>
          <w:sz w:val="21"/>
          <w:szCs w:val="21"/>
          <w:highlight w:val="none"/>
          <w:lang w:val="en-US" w:eastAsia="zh-CN" w:bidi="ar-SA"/>
        </w:rPr>
        <w:t>涉及的所</w:t>
      </w:r>
      <w:r>
        <w:rPr>
          <w:rFonts w:hint="default" w:ascii="宋体" w:hAnsi="宋体" w:eastAsia="宋体" w:cs="宋体"/>
          <w:bCs/>
          <w:color w:val="auto"/>
          <w:kern w:val="2"/>
          <w:sz w:val="21"/>
          <w:szCs w:val="21"/>
          <w:highlight w:val="none"/>
          <w:lang w:val="en-US" w:eastAsia="zh-CN" w:bidi="ar-SA"/>
        </w:rPr>
        <w:t>有人员工资、</w:t>
      </w:r>
      <w:r>
        <w:rPr>
          <w:rFonts w:hint="eastAsia" w:ascii="宋体" w:hAnsi="宋体" w:eastAsia="宋体" w:cs="宋体"/>
          <w:bCs/>
          <w:color w:val="auto"/>
          <w:kern w:val="2"/>
          <w:sz w:val="21"/>
          <w:szCs w:val="21"/>
          <w:highlight w:val="none"/>
          <w:lang w:val="en-US" w:eastAsia="zh-CN" w:bidi="ar-SA"/>
        </w:rPr>
        <w:t>社保</w:t>
      </w:r>
      <w:r>
        <w:rPr>
          <w:rFonts w:hint="default" w:ascii="宋体" w:hAnsi="宋体" w:eastAsia="宋体" w:cs="宋体"/>
          <w:bCs/>
          <w:color w:val="auto"/>
          <w:kern w:val="2"/>
          <w:sz w:val="21"/>
          <w:szCs w:val="21"/>
          <w:highlight w:val="none"/>
          <w:lang w:val="en-US" w:eastAsia="zh-CN" w:bidi="ar-SA"/>
        </w:rPr>
        <w:t>、加班费、管理费、利润、税金及其他为完成本项目所需的全部费用。</w:t>
      </w:r>
    </w:p>
    <w:p w14:paraId="2EDF3379">
      <w:pPr>
        <w:spacing w:line="400" w:lineRule="exact"/>
        <w:ind w:left="1319" w:leftChars="228" w:hanging="840" w:hangingChars="350"/>
        <w:rPr>
          <w:rFonts w:hint="eastAsia"/>
          <w:color w:val="auto"/>
          <w:sz w:val="24"/>
          <w:highlight w:val="yellow"/>
        </w:rPr>
      </w:pPr>
    </w:p>
    <w:p w14:paraId="55C562B9">
      <w:pPr>
        <w:pStyle w:val="2"/>
        <w:rPr>
          <w:rFonts w:hint="eastAsia"/>
          <w:color w:val="auto"/>
          <w:sz w:val="24"/>
          <w:highlight w:val="yellow"/>
        </w:rPr>
      </w:pPr>
    </w:p>
    <w:p w14:paraId="43A52AB8">
      <w:pPr>
        <w:rPr>
          <w:rFonts w:hint="eastAsia"/>
        </w:rPr>
      </w:pPr>
    </w:p>
    <w:p w14:paraId="6AA672D9">
      <w:pPr>
        <w:pStyle w:val="11"/>
        <w:widowControl/>
        <w:spacing w:beforeAutospacing="0" w:afterAutospacing="0" w:line="360" w:lineRule="auto"/>
        <w:jc w:val="both"/>
        <w:rPr>
          <w:rFonts w:ascii="Times New Roman" w:hAnsi="Times New Roman"/>
          <w:sz w:val="21"/>
          <w:szCs w:val="21"/>
        </w:rPr>
      </w:pPr>
      <w:bookmarkStart w:id="42" w:name="OLE_LINK30"/>
      <w:r>
        <w:rPr>
          <w:rFonts w:hint="eastAsia" w:ascii="宋体" w:hAnsi="宋体" w:eastAsia="宋体" w:cs="宋体"/>
          <w:color w:val="000000"/>
          <w:shd w:val="clear" w:color="auto" w:fill="FFFFFF"/>
        </w:rPr>
        <w:t>供应商名称：</w:t>
      </w:r>
      <w:r>
        <w:rPr>
          <w:rFonts w:ascii="Times New Roman" w:hAnsi="Times New Roman" w:eastAsia="微软雅黑"/>
          <w:color w:val="000000"/>
          <w:u w:val="single"/>
          <w:shd w:val="clear" w:color="auto" w:fill="FFFFFF"/>
        </w:rPr>
        <w:t> </w:t>
      </w:r>
      <w:r>
        <w:rPr>
          <w:rFonts w:hint="eastAsia" w:ascii="Times New Roman" w:hAnsi="Times New Roman" w:eastAsia="微软雅黑"/>
          <w:color w:val="000000"/>
          <w:u w:val="single"/>
          <w:shd w:val="clear" w:color="auto" w:fill="FFFFFF"/>
          <w:lang w:val="en-US" w:eastAsia="zh-CN"/>
        </w:rPr>
        <w:t xml:space="preserve">            </w:t>
      </w:r>
      <w:r>
        <w:rPr>
          <w:rFonts w:hint="eastAsia" w:ascii="宋体" w:hAnsi="宋体" w:eastAsia="宋体" w:cs="宋体"/>
          <w:color w:val="000000"/>
          <w:shd w:val="clear" w:color="auto" w:fill="FFFFFF"/>
        </w:rPr>
        <w:t>(加盖公章)</w:t>
      </w:r>
    </w:p>
    <w:p w14:paraId="57C14B73">
      <w:pPr>
        <w:spacing w:line="360" w:lineRule="auto"/>
        <w:rPr>
          <w:rFonts w:hint="default" w:ascii="宋体" w:hAnsi="宋体" w:eastAsia="宋体" w:cs="宋体"/>
          <w:color w:val="000000"/>
          <w:kern w:val="0"/>
          <w:sz w:val="24"/>
          <w:szCs w:val="24"/>
          <w:u w:val="single"/>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法定代表人/单位负责人或授权代表（签字或加盖印章）：</w:t>
      </w:r>
      <w:r>
        <w:rPr>
          <w:rFonts w:hint="eastAsia" w:ascii="宋体" w:hAnsi="宋体" w:eastAsia="宋体" w:cs="宋体"/>
          <w:color w:val="000000"/>
          <w:kern w:val="0"/>
          <w:sz w:val="24"/>
          <w:szCs w:val="24"/>
          <w:u w:val="single"/>
          <w:shd w:val="clear" w:color="auto" w:fill="FFFFFF"/>
          <w:lang w:val="en-US" w:eastAsia="zh-CN" w:bidi="ar-SA"/>
        </w:rPr>
        <w:t xml:space="preserve">         </w:t>
      </w:r>
    </w:p>
    <w:p w14:paraId="591F6B2B">
      <w:pPr>
        <w:pStyle w:val="11"/>
        <w:widowControl/>
        <w:spacing w:beforeAutospacing="0" w:afterAutospacing="0" w:line="360" w:lineRule="auto"/>
        <w:rPr>
          <w:rFonts w:ascii="Times New Roman" w:hAnsi="Times New Roman"/>
          <w:sz w:val="21"/>
          <w:szCs w:val="21"/>
        </w:rPr>
      </w:pPr>
      <w:r>
        <w:rPr>
          <w:rFonts w:hint="eastAsia" w:ascii="宋体" w:hAnsi="宋体" w:eastAsia="宋体" w:cs="宋体"/>
          <w:color w:val="000000"/>
          <w:shd w:val="clear" w:color="auto" w:fill="FFFFFF"/>
        </w:rPr>
        <w:t>日期：</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年</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月</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日</w:t>
      </w:r>
    </w:p>
    <w:bookmarkEnd w:id="42"/>
    <w:p w14:paraId="5D584C50">
      <w:pPr>
        <w:pStyle w:val="11"/>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14:paraId="504CAE13">
      <w:pPr>
        <w:pStyle w:val="11"/>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14:paraId="683883EE">
      <w:pPr>
        <w:pStyle w:val="11"/>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14:paraId="1C035F31">
      <w:pPr>
        <w:pStyle w:val="11"/>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14:paraId="7A06449F">
      <w:pPr>
        <w:pStyle w:val="11"/>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14:paraId="24C30303">
      <w:pPr>
        <w:pStyle w:val="11"/>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14:paraId="7E53624D">
      <w:pPr>
        <w:pStyle w:val="11"/>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14:paraId="5DE9B55E">
      <w:pPr>
        <w:pStyle w:val="11"/>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14:paraId="28FC28A5">
      <w:pPr>
        <w:pStyle w:val="11"/>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14:paraId="7AA734E3">
      <w:pPr>
        <w:pStyle w:val="11"/>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14:paraId="0F2BEE16">
      <w:pPr>
        <w:pStyle w:val="11"/>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14:paraId="6B0F2B6D">
      <w:pPr>
        <w:pStyle w:val="11"/>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14:paraId="726A3F79">
      <w:pPr>
        <w:pStyle w:val="11"/>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14:paraId="6D65FE35">
      <w:pPr>
        <w:pStyle w:val="11"/>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r>
        <w:rPr>
          <w:rFonts w:hint="eastAsia" w:ascii="宋体" w:hAnsi="宋体" w:eastAsia="宋体" w:cs="宋体"/>
          <w:b/>
          <w:bCs/>
          <w:color w:val="000000"/>
          <w:kern w:val="0"/>
          <w:sz w:val="28"/>
          <w:szCs w:val="28"/>
          <w:shd w:val="clear" w:color="auto" w:fill="FFFFFF"/>
          <w:lang w:val="en-US" w:eastAsia="zh-CN" w:bidi="ar-SA"/>
        </w:rPr>
        <w:t>三、法定代表人身份证明</w:t>
      </w:r>
    </w:p>
    <w:p w14:paraId="72665A6D">
      <w:pPr>
        <w:pStyle w:val="11"/>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3018DC3F">
      <w:pPr>
        <w:pStyle w:val="11"/>
        <w:widowControl/>
        <w:spacing w:beforeAutospacing="0" w:afterAutospacing="0" w:line="360" w:lineRule="auto"/>
        <w:rPr>
          <w:rFonts w:ascii="Times New Roman" w:hAnsi="Times New Roman"/>
          <w:sz w:val="20"/>
          <w:szCs w:val="20"/>
        </w:rPr>
      </w:pPr>
      <w:bookmarkStart w:id="43" w:name="OLE_LINK17"/>
      <w:r>
        <w:rPr>
          <w:rFonts w:hint="eastAsia" w:ascii="宋体" w:hAnsi="宋体" w:eastAsia="宋体" w:cs="宋体"/>
          <w:color w:val="000000"/>
          <w:shd w:val="clear" w:color="auto" w:fill="FFFFFF"/>
        </w:rPr>
        <w:t>致：</w:t>
      </w:r>
      <w:r>
        <w:rPr>
          <w:rFonts w:hint="eastAsia" w:ascii="宋体" w:hAnsi="宋体" w:eastAsia="宋体" w:cs="宋体"/>
          <w:color w:val="000000"/>
          <w:u w:val="single"/>
          <w:shd w:val="clear" w:color="auto" w:fill="FFFFFF"/>
        </w:rPr>
        <w:t>四川省</w:t>
      </w:r>
      <w:r>
        <w:rPr>
          <w:rFonts w:hint="eastAsia" w:ascii="宋体" w:hAnsi="宋体" w:eastAsia="宋体" w:cs="宋体"/>
          <w:color w:val="000000"/>
          <w:u w:val="single"/>
          <w:shd w:val="clear" w:color="auto" w:fill="FFFFFF"/>
          <w:lang w:val="en-US" w:eastAsia="zh-CN"/>
        </w:rPr>
        <w:t>残疾人联合会</w:t>
      </w:r>
      <w:r>
        <w:rPr>
          <w:rFonts w:ascii="Times New Roman" w:hAnsi="Times New Roman" w:eastAsia="微软雅黑"/>
          <w:color w:val="000000"/>
          <w:sz w:val="20"/>
          <w:szCs w:val="20"/>
          <w:shd w:val="clear" w:color="auto" w:fill="FFFFFF"/>
        </w:rPr>
        <w:t>  </w:t>
      </w:r>
    </w:p>
    <w:bookmarkEnd w:id="43"/>
    <w:p w14:paraId="1A95C2C1">
      <w:pPr>
        <w:pStyle w:val="11"/>
        <w:widowControl/>
        <w:spacing w:beforeAutospacing="0" w:after="60" w:afterAutospacing="0" w:line="360" w:lineRule="auto"/>
        <w:ind w:right="64" w:firstLine="480" w:firstLineChars="200"/>
        <w:jc w:val="both"/>
        <w:textAlignment w:val="baseline"/>
        <w:rPr>
          <w:rFonts w:ascii="Times New Roman" w:hAnsi="Times New Roman"/>
          <w:sz w:val="21"/>
          <w:szCs w:val="21"/>
        </w:rPr>
      </w:pPr>
      <w:r>
        <w:rPr>
          <w:rFonts w:hint="eastAsia" w:ascii="宋体" w:hAnsi="宋体" w:eastAsia="宋体" w:cs="宋体"/>
          <w:color w:val="000000"/>
          <w:u w:val="single"/>
          <w:shd w:val="clear" w:color="auto" w:fill="FFFFFF"/>
        </w:rPr>
        <w:t>   （法定代表人姓名）</w:t>
      </w:r>
      <w:r>
        <w:rPr>
          <w:rFonts w:hint="eastAsia" w:ascii="宋体" w:hAnsi="宋体" w:eastAsia="宋体" w:cs="宋体"/>
          <w:color w:val="000000"/>
          <w:shd w:val="clear" w:color="auto" w:fill="FFFFFF"/>
        </w:rPr>
        <w:t>在</w:t>
      </w:r>
      <w:r>
        <w:rPr>
          <w:rFonts w:hint="eastAsia" w:ascii="宋体" w:hAnsi="宋体" w:eastAsia="宋体" w:cs="宋体"/>
          <w:color w:val="000000"/>
          <w:u w:val="single"/>
          <w:shd w:val="clear" w:color="auto" w:fill="FFFFFF"/>
        </w:rPr>
        <w:t>   （供应商名称）</w:t>
      </w:r>
      <w:r>
        <w:rPr>
          <w:rFonts w:hint="eastAsia" w:ascii="宋体" w:hAnsi="宋体" w:eastAsia="宋体" w:cs="宋体"/>
          <w:color w:val="000000"/>
          <w:shd w:val="clear" w:color="auto" w:fill="FFFFFF"/>
        </w:rPr>
        <w:t>处任</w:t>
      </w:r>
      <w:r>
        <w:rPr>
          <w:rFonts w:hint="eastAsia" w:ascii="宋体" w:hAnsi="宋体" w:eastAsia="宋体" w:cs="宋体"/>
          <w:color w:val="000000"/>
          <w:u w:val="single"/>
          <w:shd w:val="clear" w:color="auto" w:fill="FFFFFF"/>
        </w:rPr>
        <w:t>  </w:t>
      </w:r>
      <w:r>
        <w:rPr>
          <w:rFonts w:hint="eastAsia" w:ascii="宋体" w:hAnsi="宋体" w:eastAsia="宋体" w:cs="宋体"/>
          <w:color w:val="000000"/>
          <w:u w:val="single"/>
          <w:shd w:val="clear" w:color="auto" w:fill="FFFFFF"/>
          <w:lang w:val="en-US" w:eastAsia="zh-CN"/>
        </w:rPr>
        <w:t xml:space="preserve"> </w:t>
      </w:r>
      <w:r>
        <w:rPr>
          <w:rFonts w:hint="eastAsia" w:ascii="宋体" w:hAnsi="宋体" w:eastAsia="宋体" w:cs="宋体"/>
          <w:color w:val="000000"/>
          <w:u w:val="single"/>
          <w:shd w:val="clear" w:color="auto" w:fill="FFFFFF"/>
        </w:rPr>
        <w:t>（职务名称）</w:t>
      </w:r>
      <w:r>
        <w:rPr>
          <w:rFonts w:hint="eastAsia" w:ascii="宋体" w:hAnsi="宋体" w:eastAsia="宋体" w:cs="宋体"/>
          <w:color w:val="000000"/>
          <w:shd w:val="clear" w:color="auto" w:fill="FFFFFF"/>
        </w:rPr>
        <w:t>职务，是</w:t>
      </w:r>
      <w:r>
        <w:rPr>
          <w:rFonts w:hint="eastAsia" w:ascii="宋体" w:hAnsi="宋体" w:eastAsia="宋体" w:cs="宋体"/>
          <w:color w:val="000000"/>
          <w:u w:val="single"/>
          <w:shd w:val="clear" w:color="auto" w:fill="FFFFFF"/>
        </w:rPr>
        <w:t>       （供应商名称）</w:t>
      </w:r>
      <w:r>
        <w:rPr>
          <w:rFonts w:hint="eastAsia" w:ascii="宋体" w:hAnsi="宋体" w:eastAsia="宋体" w:cs="宋体"/>
          <w:color w:val="000000"/>
          <w:shd w:val="clear" w:color="auto" w:fill="FFFFFF"/>
        </w:rPr>
        <w:t>的法定代表人。</w:t>
      </w:r>
    </w:p>
    <w:p w14:paraId="2ADF1D16">
      <w:pPr>
        <w:pStyle w:val="11"/>
        <w:widowControl/>
        <w:spacing w:beforeAutospacing="0" w:afterAutospacing="0" w:line="360" w:lineRule="auto"/>
        <w:ind w:left="580"/>
        <w:jc w:val="both"/>
        <w:rPr>
          <w:rFonts w:ascii="Times New Roman" w:hAnsi="Times New Roman"/>
          <w:sz w:val="21"/>
          <w:szCs w:val="21"/>
        </w:rPr>
      </w:pPr>
      <w:r>
        <w:rPr>
          <w:rFonts w:hint="eastAsia" w:ascii="宋体" w:hAnsi="宋体" w:eastAsia="宋体" w:cs="宋体"/>
          <w:color w:val="000000"/>
          <w:shd w:val="clear" w:color="auto" w:fill="FFFFFF"/>
        </w:rPr>
        <w:t>特此证明。</w:t>
      </w:r>
    </w:p>
    <w:p w14:paraId="534CAC1F">
      <w:pPr>
        <w:pStyle w:val="11"/>
        <w:widowControl/>
        <w:spacing w:beforeAutospacing="0" w:afterAutospacing="0" w:line="20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0BB14822">
      <w:pPr>
        <w:pStyle w:val="11"/>
        <w:widowControl/>
        <w:spacing w:beforeAutospacing="0" w:afterAutospacing="0" w:line="20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74444A26">
      <w:pPr>
        <w:pStyle w:val="11"/>
        <w:widowControl/>
        <w:spacing w:beforeAutospacing="0" w:afterAutospacing="0" w:line="20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793867AF">
      <w:pPr>
        <w:pStyle w:val="11"/>
        <w:widowControl/>
        <w:spacing w:beforeAutospacing="0" w:afterAutospacing="0" w:line="20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594DD711">
      <w:pPr>
        <w:pStyle w:val="11"/>
        <w:widowControl/>
        <w:spacing w:beforeAutospacing="0" w:afterAutospacing="0" w:line="20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7B2156DF">
      <w:pPr>
        <w:pStyle w:val="11"/>
        <w:widowControl/>
        <w:spacing w:beforeAutospacing="0" w:afterAutospacing="0" w:line="20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0F41460F">
      <w:pPr>
        <w:pStyle w:val="11"/>
        <w:widowControl/>
        <w:spacing w:beforeAutospacing="0" w:afterAutospacing="0" w:line="20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24CBAD69">
      <w:pPr>
        <w:pStyle w:val="11"/>
        <w:widowControl/>
        <w:spacing w:beforeAutospacing="0" w:afterAutospacing="0" w:line="20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7940960E">
      <w:pPr>
        <w:pStyle w:val="11"/>
        <w:widowControl/>
        <w:spacing w:beforeAutospacing="0" w:afterAutospacing="0" w:line="20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49D726D4">
      <w:pPr>
        <w:pStyle w:val="11"/>
        <w:widowControl/>
        <w:spacing w:beforeAutospacing="0" w:afterAutospacing="0" w:line="259"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25AD4CE5">
      <w:pPr>
        <w:pStyle w:val="11"/>
        <w:widowControl/>
        <w:spacing w:beforeAutospacing="0" w:afterAutospacing="0" w:line="420" w:lineRule="atLeast"/>
        <w:jc w:val="both"/>
        <w:rPr>
          <w:rFonts w:ascii="Times New Roman" w:hAnsi="Times New Roman"/>
          <w:sz w:val="21"/>
          <w:szCs w:val="21"/>
        </w:rPr>
      </w:pPr>
      <w:bookmarkStart w:id="44" w:name="OLE_LINK25"/>
      <w:bookmarkStart w:id="45" w:name="OLE_LINK16"/>
      <w:r>
        <w:rPr>
          <w:rFonts w:hint="eastAsia" w:ascii="宋体" w:hAnsi="宋体" w:eastAsia="宋体" w:cs="宋体"/>
          <w:color w:val="000000"/>
          <w:shd w:val="clear" w:color="auto" w:fill="FFFFFF"/>
        </w:rPr>
        <w:t>供应商名称：</w:t>
      </w:r>
      <w:r>
        <w:rPr>
          <w:rFonts w:ascii="Times New Roman" w:hAnsi="Times New Roman" w:eastAsia="微软雅黑"/>
          <w:color w:val="000000"/>
          <w:u w:val="single"/>
          <w:shd w:val="clear" w:color="auto" w:fill="FFFFFF"/>
        </w:rPr>
        <w:t> </w:t>
      </w:r>
      <w:r>
        <w:rPr>
          <w:rFonts w:hint="eastAsia" w:ascii="Times New Roman" w:hAnsi="Times New Roman" w:eastAsia="微软雅黑"/>
          <w:color w:val="000000"/>
          <w:u w:val="single"/>
          <w:shd w:val="clear" w:color="auto" w:fill="FFFFFF"/>
          <w:lang w:val="en-US" w:eastAsia="zh-CN"/>
        </w:rPr>
        <w:t xml:space="preserve">            </w:t>
      </w:r>
      <w:r>
        <w:rPr>
          <w:rFonts w:hint="eastAsia" w:ascii="宋体" w:hAnsi="宋体" w:eastAsia="宋体" w:cs="宋体"/>
          <w:color w:val="000000"/>
          <w:shd w:val="clear" w:color="auto" w:fill="FFFFFF"/>
        </w:rPr>
        <w:t>(加盖公章)</w:t>
      </w:r>
    </w:p>
    <w:bookmarkEnd w:id="44"/>
    <w:p w14:paraId="744A5E3D">
      <w:pPr>
        <w:pStyle w:val="11"/>
        <w:widowControl/>
        <w:spacing w:beforeAutospacing="0" w:afterAutospacing="0" w:line="315" w:lineRule="atLeast"/>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683101BA">
      <w:pPr>
        <w:pStyle w:val="11"/>
        <w:widowControl/>
        <w:spacing w:beforeAutospacing="0" w:afterAutospacing="0" w:line="315" w:lineRule="atLeast"/>
        <w:rPr>
          <w:rFonts w:ascii="Times New Roman" w:hAnsi="Times New Roman"/>
          <w:sz w:val="21"/>
          <w:szCs w:val="21"/>
        </w:rPr>
      </w:pPr>
      <w:bookmarkStart w:id="46" w:name="OLE_LINK18"/>
      <w:r>
        <w:rPr>
          <w:rFonts w:hint="eastAsia" w:ascii="宋体" w:hAnsi="宋体" w:eastAsia="宋体" w:cs="宋体"/>
          <w:color w:val="000000"/>
          <w:shd w:val="clear" w:color="auto" w:fill="FFFFFF"/>
        </w:rPr>
        <w:t>日期：</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年</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月</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日</w:t>
      </w:r>
    </w:p>
    <w:bookmarkEnd w:id="45"/>
    <w:bookmarkEnd w:id="46"/>
    <w:p w14:paraId="499FA5F1">
      <w:pPr>
        <w:pStyle w:val="11"/>
        <w:widowControl/>
        <w:spacing w:beforeAutospacing="0" w:afterAutospacing="0" w:line="375"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2621929B">
      <w:pPr>
        <w:pStyle w:val="11"/>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3E5691D6">
      <w:pPr>
        <w:pStyle w:val="11"/>
        <w:widowControl/>
        <w:spacing w:beforeAutospacing="0" w:afterAutospacing="0" w:line="420" w:lineRule="atLeast"/>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 </w:t>
      </w:r>
    </w:p>
    <w:p w14:paraId="57F573AE">
      <w:pPr>
        <w:pStyle w:val="11"/>
        <w:widowControl/>
        <w:spacing w:beforeAutospacing="0" w:afterAutospacing="0" w:line="420" w:lineRule="atLeast"/>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说明：</w:t>
      </w:r>
      <w:r>
        <w:rPr>
          <w:rFonts w:hint="eastAsia" w:ascii="宋体" w:hAnsi="宋体" w:eastAsia="宋体" w:cs="宋体"/>
          <w:bCs/>
          <w:color w:val="auto"/>
          <w:kern w:val="2"/>
          <w:sz w:val="21"/>
          <w:szCs w:val="21"/>
          <w:highlight w:val="none"/>
          <w:lang w:val="en-US" w:eastAsia="zh-CN" w:bidi="ar-SA"/>
        </w:rPr>
        <w:t>上述证明文件在采购申请文件中附有法定代表人身份证复印件或护照复印件(供应商的法定代表人为外籍人士的，则提供护照复印件)时才能生效。</w:t>
      </w:r>
    </w:p>
    <w:p w14:paraId="1D199013">
      <w:pPr>
        <w:pStyle w:val="11"/>
        <w:widowControl/>
        <w:spacing w:beforeAutospacing="0" w:afterAutospacing="0" w:line="34"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5B2A2F27">
      <w:pPr>
        <w:widowControl/>
        <w:jc w:val="left"/>
      </w:pPr>
    </w:p>
    <w:p w14:paraId="63DEBF95">
      <w:pPr>
        <w:pStyle w:val="11"/>
        <w:widowControl/>
        <w:spacing w:beforeAutospacing="0" w:afterAutospacing="0" w:line="360" w:lineRule="atLeast"/>
        <w:rPr>
          <w:rFonts w:ascii="Times New Roman" w:hAnsi="Times New Roman" w:eastAsia="微软雅黑"/>
          <w:color w:val="000000"/>
          <w:sz w:val="21"/>
          <w:szCs w:val="21"/>
          <w:shd w:val="clear" w:color="auto" w:fill="FFFFFF"/>
        </w:rPr>
      </w:pPr>
      <w:r>
        <w:rPr>
          <w:rFonts w:ascii="Times New Roman" w:hAnsi="Times New Roman" w:eastAsia="微软雅黑"/>
          <w:color w:val="000000"/>
          <w:sz w:val="21"/>
          <w:szCs w:val="21"/>
          <w:shd w:val="clear" w:color="auto" w:fill="FFFFFF"/>
        </w:rPr>
        <w:t> </w:t>
      </w:r>
    </w:p>
    <w:p w14:paraId="4328468A">
      <w:pPr>
        <w:pStyle w:val="11"/>
        <w:widowControl/>
        <w:spacing w:beforeAutospacing="0" w:afterAutospacing="0" w:line="360" w:lineRule="atLeast"/>
        <w:rPr>
          <w:rFonts w:ascii="Times New Roman" w:hAnsi="Times New Roman" w:eastAsia="微软雅黑"/>
          <w:color w:val="000000"/>
          <w:sz w:val="21"/>
          <w:szCs w:val="21"/>
          <w:shd w:val="clear" w:color="auto" w:fill="FFFFFF"/>
        </w:rPr>
      </w:pPr>
    </w:p>
    <w:p w14:paraId="11C69177">
      <w:pPr>
        <w:pStyle w:val="11"/>
        <w:widowControl/>
        <w:spacing w:beforeAutospacing="0" w:afterAutospacing="0" w:line="360" w:lineRule="atLeast"/>
        <w:rPr>
          <w:rFonts w:ascii="Times New Roman" w:hAnsi="Times New Roman" w:eastAsia="微软雅黑"/>
          <w:color w:val="000000"/>
          <w:sz w:val="21"/>
          <w:szCs w:val="21"/>
          <w:shd w:val="clear" w:color="auto" w:fill="FFFFFF"/>
        </w:rPr>
      </w:pPr>
    </w:p>
    <w:p w14:paraId="2EF1D77E">
      <w:pPr>
        <w:pStyle w:val="11"/>
        <w:widowControl/>
        <w:spacing w:beforeAutospacing="0" w:afterAutospacing="0" w:line="360" w:lineRule="atLeast"/>
        <w:rPr>
          <w:rFonts w:ascii="Times New Roman" w:hAnsi="Times New Roman" w:eastAsia="微软雅黑"/>
          <w:color w:val="000000"/>
          <w:sz w:val="21"/>
          <w:szCs w:val="21"/>
          <w:shd w:val="clear" w:color="auto" w:fill="FFFFFF"/>
        </w:rPr>
      </w:pPr>
    </w:p>
    <w:p w14:paraId="18673E79">
      <w:pPr>
        <w:pStyle w:val="11"/>
        <w:widowControl/>
        <w:spacing w:beforeAutospacing="0" w:afterAutospacing="0" w:line="360" w:lineRule="atLeast"/>
        <w:rPr>
          <w:rFonts w:ascii="Times New Roman" w:hAnsi="Times New Roman" w:eastAsia="微软雅黑"/>
          <w:color w:val="000000"/>
          <w:sz w:val="21"/>
          <w:szCs w:val="21"/>
          <w:shd w:val="clear" w:color="auto" w:fill="FFFFFF"/>
        </w:rPr>
      </w:pPr>
    </w:p>
    <w:p w14:paraId="42159CAE">
      <w:pPr>
        <w:pStyle w:val="11"/>
        <w:widowControl/>
        <w:spacing w:beforeAutospacing="0" w:afterAutospacing="0" w:line="360" w:lineRule="atLeast"/>
        <w:rPr>
          <w:rFonts w:ascii="Times New Roman" w:hAnsi="Times New Roman" w:eastAsia="微软雅黑"/>
          <w:color w:val="000000"/>
          <w:sz w:val="21"/>
          <w:szCs w:val="21"/>
          <w:shd w:val="clear" w:color="auto" w:fill="FFFFFF"/>
        </w:rPr>
      </w:pPr>
    </w:p>
    <w:p w14:paraId="5281F279">
      <w:pPr>
        <w:pStyle w:val="11"/>
        <w:widowControl/>
        <w:spacing w:beforeAutospacing="0" w:afterAutospacing="0" w:line="360" w:lineRule="atLeast"/>
        <w:rPr>
          <w:rFonts w:ascii="Times New Roman" w:hAnsi="Times New Roman" w:eastAsia="微软雅黑"/>
          <w:color w:val="000000"/>
          <w:sz w:val="21"/>
          <w:szCs w:val="21"/>
          <w:shd w:val="clear" w:color="auto" w:fill="FFFFFF"/>
        </w:rPr>
      </w:pPr>
    </w:p>
    <w:p w14:paraId="093E7260">
      <w:pPr>
        <w:pStyle w:val="11"/>
        <w:widowControl/>
        <w:spacing w:beforeAutospacing="0" w:afterAutospacing="0" w:line="360" w:lineRule="atLeast"/>
        <w:rPr>
          <w:rFonts w:ascii="Times New Roman" w:hAnsi="Times New Roman" w:eastAsia="微软雅黑"/>
          <w:color w:val="000000"/>
          <w:sz w:val="21"/>
          <w:szCs w:val="21"/>
          <w:shd w:val="clear" w:color="auto" w:fill="FFFFFF"/>
        </w:rPr>
      </w:pPr>
    </w:p>
    <w:p w14:paraId="1224E728">
      <w:pPr>
        <w:pStyle w:val="11"/>
        <w:widowControl/>
        <w:spacing w:beforeAutospacing="0" w:afterAutospacing="0" w:line="360" w:lineRule="atLeast"/>
        <w:rPr>
          <w:rFonts w:ascii="Times New Roman" w:hAnsi="Times New Roman"/>
          <w:sz w:val="21"/>
          <w:szCs w:val="21"/>
        </w:rPr>
      </w:pPr>
    </w:p>
    <w:p w14:paraId="4E55F92E">
      <w:pPr>
        <w:pStyle w:val="11"/>
        <w:widowControl/>
        <w:spacing w:beforeAutospacing="0" w:afterAutospacing="0" w:line="360" w:lineRule="atLeast"/>
        <w:rPr>
          <w:rFonts w:ascii="Times New Roman" w:hAnsi="Times New Roman"/>
          <w:sz w:val="21"/>
          <w:szCs w:val="21"/>
        </w:rPr>
      </w:pPr>
    </w:p>
    <w:p w14:paraId="1CCC0AD1">
      <w:pPr>
        <w:pStyle w:val="11"/>
        <w:widowControl/>
        <w:spacing w:beforeAutospacing="0" w:afterAutospacing="0" w:line="360" w:lineRule="atLeast"/>
        <w:rPr>
          <w:rFonts w:ascii="Times New Roman" w:hAnsi="Times New Roman"/>
          <w:sz w:val="21"/>
          <w:szCs w:val="21"/>
        </w:rPr>
      </w:pPr>
    </w:p>
    <w:p w14:paraId="7CBAC707">
      <w:pPr>
        <w:pStyle w:val="11"/>
        <w:widowControl/>
        <w:spacing w:beforeAutospacing="0" w:afterAutospacing="0" w:line="360" w:lineRule="atLeast"/>
        <w:rPr>
          <w:rFonts w:ascii="Times New Roman" w:hAnsi="Times New Roman"/>
          <w:sz w:val="21"/>
          <w:szCs w:val="21"/>
        </w:rPr>
      </w:pPr>
    </w:p>
    <w:p w14:paraId="502F6E14">
      <w:pPr>
        <w:pStyle w:val="11"/>
        <w:widowControl/>
        <w:spacing w:beforeAutospacing="0" w:afterAutospacing="0" w:line="360" w:lineRule="atLeast"/>
        <w:rPr>
          <w:rFonts w:ascii="Times New Roman" w:hAnsi="Times New Roman"/>
          <w:sz w:val="21"/>
          <w:szCs w:val="21"/>
        </w:rPr>
      </w:pPr>
    </w:p>
    <w:p w14:paraId="006E1BD2">
      <w:pPr>
        <w:pStyle w:val="11"/>
        <w:widowControl/>
        <w:spacing w:beforeAutospacing="0" w:afterAutospacing="0" w:line="360" w:lineRule="atLeast"/>
        <w:rPr>
          <w:rFonts w:ascii="Times New Roman" w:hAnsi="Times New Roman"/>
          <w:sz w:val="21"/>
          <w:szCs w:val="21"/>
        </w:rPr>
      </w:pPr>
    </w:p>
    <w:p w14:paraId="68BC9F2C">
      <w:pPr>
        <w:pStyle w:val="11"/>
        <w:widowControl/>
        <w:spacing w:beforeAutospacing="0" w:afterAutospacing="0" w:line="420" w:lineRule="atLeast"/>
        <w:jc w:val="center"/>
        <w:rPr>
          <w:rFonts w:ascii="Times New Roman" w:hAnsi="Times New Roman"/>
          <w:sz w:val="21"/>
          <w:szCs w:val="21"/>
        </w:rPr>
      </w:pPr>
      <w:r>
        <w:rPr>
          <w:rFonts w:hint="eastAsia" w:ascii="宋体" w:hAnsi="宋体" w:eastAsia="宋体" w:cs="宋体"/>
          <w:b/>
          <w:bCs/>
          <w:color w:val="000000"/>
          <w:sz w:val="28"/>
          <w:szCs w:val="28"/>
          <w:shd w:val="clear" w:color="auto" w:fill="FFFFFF"/>
          <w:lang w:val="en-US" w:eastAsia="zh-CN"/>
        </w:rPr>
        <w:t>四</w:t>
      </w:r>
      <w:r>
        <w:rPr>
          <w:rFonts w:hint="eastAsia" w:ascii="宋体" w:hAnsi="宋体" w:eastAsia="宋体" w:cs="宋体"/>
          <w:b/>
          <w:bCs/>
          <w:color w:val="000000"/>
          <w:sz w:val="28"/>
          <w:szCs w:val="28"/>
          <w:shd w:val="clear" w:color="auto" w:fill="FFFFFF"/>
        </w:rPr>
        <w:t>、法定代表人授权书</w:t>
      </w:r>
    </w:p>
    <w:p w14:paraId="2D591415">
      <w:pPr>
        <w:pStyle w:val="11"/>
        <w:widowControl/>
        <w:spacing w:beforeAutospacing="0" w:afterAutospacing="0" w:line="420" w:lineRule="atLeast"/>
        <w:jc w:val="center"/>
        <w:rPr>
          <w:rFonts w:ascii="Times New Roman" w:hAnsi="Times New Roman"/>
          <w:sz w:val="21"/>
          <w:szCs w:val="21"/>
        </w:rPr>
      </w:pPr>
    </w:p>
    <w:p w14:paraId="58E83C47">
      <w:pPr>
        <w:pStyle w:val="11"/>
        <w:widowControl/>
        <w:spacing w:beforeAutospacing="0" w:afterAutospacing="0" w:line="360" w:lineRule="auto"/>
        <w:rPr>
          <w:rFonts w:ascii="Times New Roman" w:hAnsi="Times New Roman"/>
          <w:sz w:val="21"/>
          <w:szCs w:val="21"/>
        </w:rPr>
      </w:pPr>
      <w:bookmarkStart w:id="47" w:name="OLE_LINK22"/>
      <w:r>
        <w:rPr>
          <w:rFonts w:hint="eastAsia" w:ascii="宋体" w:hAnsi="宋体" w:eastAsia="宋体" w:cs="宋体"/>
          <w:color w:val="000000"/>
          <w:shd w:val="clear" w:color="auto" w:fill="FFFFFF"/>
        </w:rPr>
        <w:t>致：</w:t>
      </w:r>
      <w:r>
        <w:rPr>
          <w:rFonts w:hint="eastAsia" w:ascii="宋体" w:hAnsi="宋体" w:eastAsia="宋体" w:cs="宋体"/>
          <w:color w:val="000000"/>
          <w:u w:val="single"/>
          <w:shd w:val="clear" w:color="auto" w:fill="FFFFFF"/>
        </w:rPr>
        <w:t>四川省</w:t>
      </w:r>
      <w:r>
        <w:rPr>
          <w:rFonts w:hint="eastAsia" w:ascii="宋体" w:hAnsi="宋体" w:eastAsia="宋体" w:cs="宋体"/>
          <w:color w:val="000000"/>
          <w:u w:val="single"/>
          <w:shd w:val="clear" w:color="auto" w:fill="FFFFFF"/>
          <w:lang w:val="en-US" w:eastAsia="zh-CN"/>
        </w:rPr>
        <w:t>残疾人联合会</w:t>
      </w:r>
      <w:r>
        <w:rPr>
          <w:rFonts w:ascii="Times New Roman" w:hAnsi="Times New Roman" w:eastAsia="微软雅黑"/>
          <w:color w:val="000000"/>
          <w:sz w:val="20"/>
          <w:szCs w:val="20"/>
          <w:shd w:val="clear" w:color="auto" w:fill="FFFFFF"/>
        </w:rPr>
        <w:t> </w:t>
      </w:r>
    </w:p>
    <w:bookmarkEnd w:id="47"/>
    <w:p w14:paraId="2DC026FA">
      <w:pPr>
        <w:pStyle w:val="11"/>
        <w:widowControl/>
        <w:spacing w:beforeAutospacing="0" w:afterAutospacing="0" w:line="360" w:lineRule="auto"/>
        <w:ind w:firstLine="480" w:firstLineChars="200"/>
        <w:jc w:val="both"/>
        <w:rPr>
          <w:rFonts w:ascii="Times New Roman" w:hAnsi="Times New Roman"/>
          <w:sz w:val="21"/>
          <w:szCs w:val="21"/>
        </w:rPr>
      </w:pPr>
      <w:r>
        <w:rPr>
          <w:rFonts w:hint="eastAsia" w:ascii="宋体" w:hAnsi="宋体" w:eastAsia="宋体" w:cs="宋体"/>
          <w:color w:val="000000"/>
          <w:shd w:val="clear" w:color="auto" w:fill="FFFFFF"/>
        </w:rPr>
        <w:t>本授权声明：</w:t>
      </w:r>
      <w:r>
        <w:rPr>
          <w:rFonts w:hint="eastAsia" w:ascii="宋体" w:hAnsi="宋体" w:eastAsia="宋体" w:cs="宋体"/>
          <w:color w:val="000000"/>
          <w:u w:val="single"/>
          <w:shd w:val="clear" w:color="auto" w:fill="FFFFFF"/>
          <w:lang w:val="en-US" w:eastAsia="zh-CN"/>
        </w:rPr>
        <w:t xml:space="preserve">    </w:t>
      </w:r>
      <w:r>
        <w:rPr>
          <w:rFonts w:hint="eastAsia" w:ascii="宋体" w:hAnsi="宋体" w:eastAsia="宋体" w:cs="宋体"/>
          <w:color w:val="000000"/>
          <w:u w:val="single"/>
          <w:shd w:val="clear" w:color="auto" w:fill="FFFFFF"/>
        </w:rPr>
        <w:t>（法定代表人姓名）</w:t>
      </w:r>
      <w:r>
        <w:rPr>
          <w:rFonts w:hint="eastAsia" w:ascii="宋体" w:hAnsi="宋体" w:eastAsia="宋体" w:cs="宋体"/>
          <w:color w:val="000000"/>
          <w:shd w:val="clear" w:color="auto" w:fill="FFFFFF"/>
        </w:rPr>
        <w:t>，系</w:t>
      </w:r>
      <w:r>
        <w:rPr>
          <w:rFonts w:hint="eastAsia" w:ascii="宋体" w:hAnsi="宋体" w:eastAsia="宋体" w:cs="宋体"/>
          <w:color w:val="000000"/>
          <w:u w:val="single"/>
          <w:shd w:val="clear" w:color="auto" w:fill="FFFFFF"/>
        </w:rPr>
        <w:t>  （供应商名称）</w:t>
      </w:r>
      <w:r>
        <w:rPr>
          <w:rFonts w:hint="eastAsia" w:ascii="宋体" w:hAnsi="宋体" w:eastAsia="宋体" w:cs="宋体"/>
          <w:color w:val="000000"/>
          <w:shd w:val="clear" w:color="auto" w:fill="FFFFFF"/>
        </w:rPr>
        <w:t>法定代表人，现授权</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（被授权人姓名、职务）为我方参加四川省</w:t>
      </w:r>
      <w:r>
        <w:rPr>
          <w:rFonts w:hint="eastAsia" w:ascii="宋体" w:hAnsi="宋体" w:eastAsia="宋体" w:cs="宋体"/>
          <w:color w:val="000000"/>
          <w:shd w:val="clear" w:color="auto" w:fill="FFFFFF"/>
          <w:lang w:val="en-US" w:eastAsia="zh-CN"/>
        </w:rPr>
        <w:t>残疾人联合会</w:t>
      </w:r>
      <w:r>
        <w:rPr>
          <w:rFonts w:hint="eastAsia" w:ascii="宋体" w:hAnsi="宋体" w:eastAsia="宋体" w:cs="宋体"/>
          <w:color w:val="000000"/>
          <w:shd w:val="clear" w:color="auto" w:fill="FFFFFF"/>
          <w:lang w:eastAsia="zh-CN"/>
        </w:rPr>
        <w:t>租赁视频会议系统服务</w:t>
      </w:r>
      <w:r>
        <w:rPr>
          <w:rFonts w:hint="eastAsia" w:ascii="宋体" w:hAnsi="宋体" w:eastAsia="宋体" w:cs="宋体"/>
          <w:color w:val="000000"/>
          <w:shd w:val="clear" w:color="auto" w:fill="FFFFFF"/>
        </w:rPr>
        <w:t>项目</w:t>
      </w:r>
      <w:r>
        <w:rPr>
          <w:rFonts w:hint="eastAsia" w:ascii="宋体" w:hAnsi="宋体" w:eastAsia="宋体" w:cs="宋体"/>
          <w:color w:val="000000"/>
          <w:shd w:val="clear" w:color="auto" w:fill="FFFFFF"/>
          <w:lang w:eastAsia="zh-CN"/>
        </w:rPr>
        <w:t>采购</w:t>
      </w:r>
      <w:r>
        <w:rPr>
          <w:rFonts w:hint="eastAsia" w:ascii="宋体" w:hAnsi="宋体" w:eastAsia="宋体" w:cs="宋体"/>
          <w:color w:val="000000"/>
          <w:shd w:val="clear" w:color="auto" w:fill="FFFFFF"/>
        </w:rPr>
        <w:t>活动的合法代表，以我方名义全权处理该项目有关</w:t>
      </w:r>
      <w:r>
        <w:rPr>
          <w:rFonts w:hint="eastAsia" w:ascii="宋体" w:hAnsi="宋体" w:eastAsia="宋体" w:cs="宋体"/>
          <w:color w:val="000000"/>
          <w:shd w:val="clear" w:color="auto" w:fill="FFFFFF"/>
          <w:lang w:eastAsia="zh-CN"/>
        </w:rPr>
        <w:t>采购</w:t>
      </w:r>
      <w:r>
        <w:rPr>
          <w:rFonts w:hint="eastAsia" w:ascii="宋体" w:hAnsi="宋体" w:eastAsia="宋体" w:cs="宋体"/>
          <w:color w:val="000000"/>
          <w:shd w:val="clear" w:color="auto" w:fill="FFFFFF"/>
        </w:rPr>
        <w:t>、签订合同等一切事宜。</w:t>
      </w:r>
    </w:p>
    <w:p w14:paraId="7F32D1F2">
      <w:pPr>
        <w:pStyle w:val="11"/>
        <w:widowControl/>
        <w:spacing w:beforeAutospacing="0" w:afterAutospacing="0" w:line="360" w:lineRule="auto"/>
        <w:ind w:firstLine="630"/>
        <w:jc w:val="both"/>
        <w:rPr>
          <w:rFonts w:ascii="Times New Roman" w:hAnsi="Times New Roman"/>
          <w:sz w:val="21"/>
          <w:szCs w:val="21"/>
        </w:rPr>
      </w:pPr>
      <w:r>
        <w:rPr>
          <w:rFonts w:hint="eastAsia" w:ascii="宋体" w:hAnsi="宋体" w:eastAsia="宋体" w:cs="宋体"/>
          <w:color w:val="000000"/>
          <w:shd w:val="clear" w:color="auto" w:fill="FFFFFF"/>
        </w:rPr>
        <w:t>特此声明。</w:t>
      </w:r>
    </w:p>
    <w:p w14:paraId="17169DC0">
      <w:pPr>
        <w:pStyle w:val="11"/>
        <w:widowControl/>
        <w:spacing w:beforeAutospacing="0" w:afterAutospacing="0" w:line="360" w:lineRule="auto"/>
        <w:ind w:firstLine="600"/>
        <w:rPr>
          <w:rFonts w:hint="eastAsia" w:ascii="宋体" w:hAnsi="宋体" w:eastAsia="宋体" w:cs="宋体"/>
          <w:color w:val="000000"/>
          <w:shd w:val="clear" w:color="auto" w:fill="FFFFFF"/>
        </w:rPr>
      </w:pPr>
    </w:p>
    <w:p w14:paraId="3A8ABF99">
      <w:pPr>
        <w:pStyle w:val="11"/>
        <w:widowControl/>
        <w:spacing w:beforeAutospacing="0" w:afterAutospacing="0" w:line="360" w:lineRule="auto"/>
        <w:ind w:firstLine="600"/>
        <w:rPr>
          <w:rFonts w:hint="eastAsia" w:ascii="宋体" w:hAnsi="宋体" w:eastAsia="宋体" w:cs="宋体"/>
          <w:color w:val="000000"/>
          <w:shd w:val="clear" w:color="auto" w:fill="FFFFFF"/>
        </w:rPr>
      </w:pPr>
    </w:p>
    <w:p w14:paraId="45B1514E">
      <w:pPr>
        <w:pStyle w:val="11"/>
        <w:widowControl/>
        <w:spacing w:beforeAutospacing="0" w:afterAutospacing="0" w:line="360" w:lineRule="auto"/>
        <w:ind w:firstLine="600"/>
        <w:rPr>
          <w:rFonts w:hint="eastAsia" w:ascii="宋体" w:hAnsi="宋体" w:eastAsia="宋体" w:cs="宋体"/>
          <w:color w:val="000000"/>
          <w:shd w:val="clear" w:color="auto" w:fill="FFFFFF"/>
        </w:rPr>
      </w:pPr>
    </w:p>
    <w:p w14:paraId="59096298">
      <w:pPr>
        <w:pStyle w:val="11"/>
        <w:widowControl/>
        <w:spacing w:beforeAutospacing="0" w:afterAutospacing="0" w:line="360" w:lineRule="auto"/>
        <w:rPr>
          <w:rFonts w:ascii="Times New Roman" w:hAnsi="Times New Roman"/>
          <w:sz w:val="21"/>
          <w:szCs w:val="21"/>
        </w:rPr>
      </w:pPr>
      <w:r>
        <w:rPr>
          <w:rFonts w:hint="eastAsia" w:ascii="宋体" w:hAnsi="宋体" w:eastAsia="宋体" w:cs="宋体"/>
          <w:color w:val="000000"/>
          <w:shd w:val="clear" w:color="auto" w:fill="FFFFFF"/>
        </w:rPr>
        <w:t>供应商名称：</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（盖章）</w:t>
      </w:r>
    </w:p>
    <w:p w14:paraId="442A130F">
      <w:pPr>
        <w:pStyle w:val="11"/>
        <w:widowControl/>
        <w:spacing w:beforeAutospacing="0" w:afterAutospacing="0" w:line="360" w:lineRule="auto"/>
        <w:jc w:val="both"/>
        <w:rPr>
          <w:rFonts w:ascii="Times New Roman" w:hAnsi="Times New Roman"/>
          <w:sz w:val="21"/>
          <w:szCs w:val="21"/>
        </w:rPr>
      </w:pPr>
      <w:r>
        <w:rPr>
          <w:rFonts w:hint="eastAsia" w:ascii="宋体" w:hAnsi="宋体" w:eastAsia="宋体" w:cs="宋体"/>
          <w:color w:val="000000"/>
          <w:shd w:val="clear" w:color="auto" w:fill="FFFFFF"/>
        </w:rPr>
        <w:t>法定代表人（签字或盖章）：</w:t>
      </w:r>
      <w:r>
        <w:rPr>
          <w:rFonts w:hint="eastAsia" w:ascii="宋体" w:hAnsi="宋体" w:eastAsia="宋体" w:cs="宋体"/>
          <w:color w:val="000000"/>
          <w:u w:val="single"/>
          <w:shd w:val="clear" w:color="auto" w:fill="FFFFFF"/>
        </w:rPr>
        <w:t>       </w:t>
      </w:r>
    </w:p>
    <w:p w14:paraId="11E7EA18">
      <w:pPr>
        <w:pStyle w:val="11"/>
        <w:widowControl/>
        <w:spacing w:beforeAutospacing="0" w:afterAutospacing="0" w:line="360" w:lineRule="auto"/>
        <w:jc w:val="both"/>
        <w:rPr>
          <w:rFonts w:ascii="Times New Roman" w:hAnsi="Times New Roman"/>
          <w:sz w:val="21"/>
          <w:szCs w:val="21"/>
        </w:rPr>
      </w:pPr>
      <w:r>
        <w:rPr>
          <w:rFonts w:hint="eastAsia" w:ascii="宋体" w:hAnsi="宋体" w:eastAsia="宋体" w:cs="宋体"/>
          <w:color w:val="000000"/>
          <w:shd w:val="clear" w:color="auto" w:fill="FFFFFF"/>
        </w:rPr>
        <w:t>授权代表签字：</w:t>
      </w:r>
      <w:r>
        <w:rPr>
          <w:rFonts w:hint="eastAsia" w:ascii="宋体" w:hAnsi="宋体" w:eastAsia="宋体" w:cs="宋体"/>
          <w:color w:val="000000"/>
          <w:u w:val="single"/>
          <w:shd w:val="clear" w:color="auto" w:fill="FFFFFF"/>
        </w:rPr>
        <w:t>          </w:t>
      </w:r>
    </w:p>
    <w:p w14:paraId="30534474">
      <w:pPr>
        <w:pStyle w:val="11"/>
        <w:widowControl/>
        <w:spacing w:beforeAutospacing="0" w:afterAutospacing="0" w:line="360" w:lineRule="auto"/>
        <w:rPr>
          <w:rFonts w:ascii="Times New Roman" w:hAnsi="Times New Roman"/>
          <w:sz w:val="21"/>
          <w:szCs w:val="21"/>
        </w:rPr>
      </w:pPr>
      <w:r>
        <w:rPr>
          <w:rFonts w:hint="eastAsia" w:ascii="宋体" w:hAnsi="宋体" w:eastAsia="宋体" w:cs="宋体"/>
          <w:color w:val="000000"/>
          <w:shd w:val="clear" w:color="auto" w:fill="FFFFFF"/>
        </w:rPr>
        <w:t>日期：</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年</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月</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日</w:t>
      </w:r>
    </w:p>
    <w:p w14:paraId="23112E88">
      <w:pPr>
        <w:pStyle w:val="11"/>
        <w:widowControl/>
        <w:spacing w:beforeAutospacing="0" w:afterAutospacing="0" w:line="360" w:lineRule="auto"/>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3895ABA7">
      <w:pPr>
        <w:pStyle w:val="11"/>
        <w:widowControl/>
        <w:spacing w:beforeAutospacing="0" w:afterAutospacing="0" w:line="42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49B1A829">
      <w:pPr>
        <w:pStyle w:val="11"/>
        <w:widowControl/>
        <w:spacing w:beforeAutospacing="0" w:afterAutospacing="0" w:line="420" w:lineRule="atLeast"/>
        <w:jc w:val="both"/>
        <w:rPr>
          <w:rFonts w:ascii="Times New Roman" w:hAnsi="Times New Roman"/>
          <w:sz w:val="21"/>
          <w:szCs w:val="21"/>
        </w:rPr>
      </w:pPr>
      <w:r>
        <w:rPr>
          <w:rFonts w:hint="eastAsia" w:ascii="宋体" w:hAnsi="宋体" w:eastAsia="宋体" w:cs="宋体"/>
          <w:b/>
          <w:bCs/>
          <w:color w:val="000000"/>
          <w:sz w:val="21"/>
          <w:szCs w:val="21"/>
          <w:shd w:val="clear" w:color="auto" w:fill="FFFFFF"/>
        </w:rPr>
        <w:t>附：法定代表人和授权代理人身份证（双面）复印件（盖章）</w:t>
      </w:r>
    </w:p>
    <w:p w14:paraId="3AC8EA1E">
      <w:pPr>
        <w:widowControl/>
        <w:jc w:val="left"/>
      </w:pPr>
    </w:p>
    <w:p w14:paraId="4B714024">
      <w:pPr>
        <w:pStyle w:val="11"/>
        <w:widowControl/>
        <w:spacing w:beforeAutospacing="0" w:after="240" w:afterAutospacing="0" w:line="315" w:lineRule="atLeast"/>
        <w:rPr>
          <w:rFonts w:ascii="Times New Roman" w:hAnsi="Times New Roman" w:eastAsia="微软雅黑"/>
          <w:color w:val="000000"/>
          <w:sz w:val="21"/>
          <w:szCs w:val="21"/>
          <w:shd w:val="clear" w:color="auto" w:fill="FFFFFF"/>
        </w:rPr>
      </w:pPr>
      <w:r>
        <w:rPr>
          <w:rFonts w:ascii="Times New Roman" w:hAnsi="Times New Roman" w:eastAsia="微软雅黑"/>
          <w:color w:val="000000"/>
          <w:sz w:val="21"/>
          <w:szCs w:val="21"/>
          <w:shd w:val="clear" w:color="auto" w:fill="FFFFFF"/>
        </w:rPr>
        <w:t> </w:t>
      </w:r>
    </w:p>
    <w:p w14:paraId="6A226F99">
      <w:pPr>
        <w:pStyle w:val="11"/>
        <w:widowControl/>
        <w:spacing w:beforeAutospacing="0" w:after="240" w:afterAutospacing="0" w:line="315" w:lineRule="atLeast"/>
        <w:rPr>
          <w:rFonts w:ascii="Times New Roman" w:hAnsi="Times New Roman" w:eastAsia="微软雅黑"/>
          <w:color w:val="000000"/>
          <w:sz w:val="21"/>
          <w:szCs w:val="21"/>
          <w:shd w:val="clear" w:color="auto" w:fill="FFFFFF"/>
        </w:rPr>
      </w:pPr>
    </w:p>
    <w:p w14:paraId="58688F16">
      <w:pPr>
        <w:pStyle w:val="11"/>
        <w:widowControl/>
        <w:spacing w:beforeAutospacing="0" w:after="240" w:afterAutospacing="0" w:line="315" w:lineRule="atLeast"/>
        <w:rPr>
          <w:rFonts w:ascii="Times New Roman" w:hAnsi="Times New Roman" w:eastAsia="微软雅黑"/>
          <w:color w:val="000000"/>
          <w:sz w:val="21"/>
          <w:szCs w:val="21"/>
          <w:shd w:val="clear" w:color="auto" w:fill="FFFFFF"/>
        </w:rPr>
      </w:pPr>
    </w:p>
    <w:p w14:paraId="3DE7459A">
      <w:pPr>
        <w:pStyle w:val="11"/>
        <w:widowControl/>
        <w:spacing w:beforeAutospacing="0" w:after="240" w:afterAutospacing="0" w:line="315" w:lineRule="atLeast"/>
        <w:rPr>
          <w:rFonts w:ascii="Times New Roman" w:hAnsi="Times New Roman" w:eastAsia="微软雅黑"/>
          <w:color w:val="000000"/>
          <w:sz w:val="21"/>
          <w:szCs w:val="21"/>
          <w:shd w:val="clear" w:color="auto" w:fill="FFFFFF"/>
        </w:rPr>
      </w:pPr>
    </w:p>
    <w:p w14:paraId="457FB592">
      <w:pPr>
        <w:pStyle w:val="11"/>
        <w:widowControl/>
        <w:spacing w:beforeAutospacing="0" w:after="240" w:afterAutospacing="0" w:line="315" w:lineRule="atLeast"/>
        <w:rPr>
          <w:rFonts w:ascii="Times New Roman" w:hAnsi="Times New Roman" w:eastAsia="微软雅黑"/>
          <w:color w:val="000000"/>
          <w:sz w:val="21"/>
          <w:szCs w:val="21"/>
          <w:shd w:val="clear" w:color="auto" w:fill="FFFFFF"/>
        </w:rPr>
      </w:pPr>
    </w:p>
    <w:p w14:paraId="4C06242C">
      <w:pPr>
        <w:pStyle w:val="11"/>
        <w:widowControl/>
        <w:spacing w:beforeAutospacing="0" w:after="240" w:afterAutospacing="0" w:line="315" w:lineRule="atLeast"/>
        <w:rPr>
          <w:rFonts w:ascii="Times New Roman" w:hAnsi="Times New Roman" w:eastAsia="微软雅黑"/>
          <w:color w:val="000000"/>
          <w:sz w:val="21"/>
          <w:szCs w:val="21"/>
          <w:shd w:val="clear" w:color="auto" w:fill="FFFFFF"/>
        </w:rPr>
      </w:pPr>
    </w:p>
    <w:p w14:paraId="2C8373C9">
      <w:pPr>
        <w:pStyle w:val="11"/>
        <w:widowControl/>
        <w:spacing w:beforeAutospacing="0" w:after="240" w:afterAutospacing="0" w:line="315" w:lineRule="atLeast"/>
        <w:rPr>
          <w:rFonts w:ascii="Times New Roman" w:hAnsi="Times New Roman" w:eastAsia="微软雅黑"/>
          <w:color w:val="000000"/>
          <w:sz w:val="21"/>
          <w:szCs w:val="21"/>
          <w:shd w:val="clear" w:color="auto" w:fill="FFFFFF"/>
        </w:rPr>
      </w:pPr>
    </w:p>
    <w:p w14:paraId="0A302D31">
      <w:pPr>
        <w:pStyle w:val="11"/>
        <w:widowControl/>
        <w:spacing w:beforeAutospacing="0" w:after="240" w:afterAutospacing="0" w:line="315" w:lineRule="atLeast"/>
        <w:rPr>
          <w:rFonts w:ascii="Times New Roman" w:hAnsi="Times New Roman" w:eastAsia="微软雅黑"/>
          <w:color w:val="000000"/>
          <w:sz w:val="21"/>
          <w:szCs w:val="21"/>
          <w:shd w:val="clear" w:color="auto" w:fill="FFFFFF"/>
        </w:rPr>
      </w:pPr>
    </w:p>
    <w:p w14:paraId="39080CB4">
      <w:pPr>
        <w:pStyle w:val="11"/>
        <w:widowControl/>
        <w:spacing w:beforeAutospacing="0" w:after="240" w:afterAutospacing="0" w:line="315" w:lineRule="atLeast"/>
        <w:rPr>
          <w:rFonts w:ascii="Times New Roman" w:hAnsi="Times New Roman" w:eastAsia="微软雅黑"/>
          <w:color w:val="000000"/>
          <w:sz w:val="21"/>
          <w:szCs w:val="21"/>
          <w:shd w:val="clear" w:color="auto" w:fill="FFFFFF"/>
        </w:rPr>
      </w:pPr>
    </w:p>
    <w:p w14:paraId="38E426E1">
      <w:pPr>
        <w:pStyle w:val="11"/>
        <w:widowControl/>
        <w:spacing w:beforeAutospacing="0" w:afterAutospacing="0" w:line="420" w:lineRule="atLeast"/>
        <w:jc w:val="center"/>
        <w:rPr>
          <w:rFonts w:hint="eastAsia" w:ascii="宋体" w:hAnsi="宋体" w:eastAsia="宋体" w:cs="宋体"/>
          <w:b/>
          <w:bCs/>
          <w:color w:val="000000"/>
          <w:sz w:val="28"/>
          <w:szCs w:val="28"/>
          <w:shd w:val="clear" w:color="auto" w:fill="FFFFFF"/>
          <w:lang w:val="en-US" w:eastAsia="zh-CN"/>
        </w:rPr>
      </w:pPr>
      <w:bookmarkStart w:id="48" w:name="OLE_LINK21"/>
      <w:r>
        <w:rPr>
          <w:rFonts w:hint="eastAsia" w:ascii="宋体" w:hAnsi="宋体" w:eastAsia="宋体" w:cs="宋体"/>
          <w:b/>
          <w:bCs/>
          <w:color w:val="000000"/>
          <w:sz w:val="28"/>
          <w:szCs w:val="28"/>
          <w:shd w:val="clear" w:color="auto" w:fill="FFFFFF"/>
          <w:lang w:val="en-US" w:eastAsia="zh-CN"/>
        </w:rPr>
        <w:t>五</w:t>
      </w:r>
      <w:r>
        <w:rPr>
          <w:rFonts w:hint="eastAsia" w:ascii="宋体" w:hAnsi="宋体" w:eastAsia="宋体" w:cs="宋体"/>
          <w:b/>
          <w:bCs/>
          <w:color w:val="000000"/>
          <w:sz w:val="28"/>
          <w:szCs w:val="28"/>
          <w:shd w:val="clear" w:color="auto" w:fill="FFFFFF"/>
        </w:rPr>
        <w:t>、</w:t>
      </w:r>
      <w:bookmarkStart w:id="49" w:name="OLE_LINK20"/>
      <w:r>
        <w:rPr>
          <w:rFonts w:hint="eastAsia" w:ascii="宋体" w:hAnsi="宋体" w:eastAsia="宋体" w:cs="宋体"/>
          <w:b/>
          <w:bCs/>
          <w:color w:val="000000"/>
          <w:sz w:val="28"/>
          <w:szCs w:val="28"/>
          <w:shd w:val="clear" w:color="auto" w:fill="FFFFFF"/>
        </w:rPr>
        <w:t>具有独立承担民事责任能力的证明材料</w:t>
      </w:r>
      <w:r>
        <w:rPr>
          <w:rFonts w:hint="eastAsia" w:ascii="宋体" w:hAnsi="宋体" w:eastAsia="宋体" w:cs="宋体"/>
          <w:b/>
          <w:bCs/>
          <w:color w:val="000000"/>
          <w:sz w:val="28"/>
          <w:szCs w:val="28"/>
          <w:shd w:val="clear" w:color="auto" w:fill="FFFFFF"/>
          <w:lang w:val="en-US" w:eastAsia="zh-CN"/>
        </w:rPr>
        <w:t>复印件</w:t>
      </w:r>
      <w:bookmarkEnd w:id="49"/>
    </w:p>
    <w:bookmarkEnd w:id="48"/>
    <w:p w14:paraId="4E3A1BCD">
      <w:pPr>
        <w:tabs>
          <w:tab w:val="left" w:pos="993"/>
        </w:tabs>
        <w:spacing w:line="360" w:lineRule="auto"/>
        <w:ind w:firstLine="560"/>
        <w:rPr>
          <w:rFonts w:hint="eastAsia" w:ascii="宋体" w:hAnsi="宋体" w:eastAsia="宋体" w:cs="宋体"/>
          <w:color w:val="000000"/>
          <w:kern w:val="0"/>
          <w:sz w:val="21"/>
          <w:szCs w:val="21"/>
          <w:shd w:val="clear" w:color="auto" w:fill="FFFFFF"/>
          <w:lang w:val="en-US" w:eastAsia="zh-CN" w:bidi="ar-SA"/>
        </w:rPr>
      </w:pPr>
      <w:r>
        <w:rPr>
          <w:rFonts w:hint="eastAsia" w:ascii="宋体" w:hAnsi="宋体" w:eastAsia="宋体" w:cs="宋体"/>
          <w:color w:val="000000"/>
          <w:kern w:val="0"/>
          <w:sz w:val="21"/>
          <w:szCs w:val="21"/>
          <w:shd w:val="clear" w:color="auto" w:fill="FFFFFF"/>
          <w:lang w:val="en-US" w:eastAsia="zh-CN" w:bidi="ar-SA"/>
        </w:rPr>
        <w:t>1、企业法人：提供“统一社会信用代码营业执照”；</w:t>
      </w:r>
    </w:p>
    <w:p w14:paraId="7D991981">
      <w:pPr>
        <w:tabs>
          <w:tab w:val="left" w:pos="993"/>
        </w:tabs>
        <w:spacing w:line="360" w:lineRule="auto"/>
        <w:ind w:firstLine="560"/>
        <w:rPr>
          <w:rFonts w:hint="eastAsia" w:ascii="宋体" w:hAnsi="宋体" w:eastAsia="宋体" w:cs="宋体"/>
          <w:color w:val="000000"/>
          <w:kern w:val="0"/>
          <w:sz w:val="21"/>
          <w:szCs w:val="21"/>
          <w:shd w:val="clear" w:color="auto" w:fill="FFFFFF"/>
          <w:lang w:val="en-US" w:eastAsia="zh-CN" w:bidi="ar-SA"/>
        </w:rPr>
      </w:pPr>
      <w:r>
        <w:rPr>
          <w:rFonts w:hint="eastAsia" w:ascii="宋体" w:hAnsi="宋体" w:eastAsia="宋体" w:cs="宋体"/>
          <w:color w:val="000000"/>
          <w:kern w:val="0"/>
          <w:sz w:val="21"/>
          <w:szCs w:val="21"/>
          <w:shd w:val="clear" w:color="auto" w:fill="FFFFFF"/>
          <w:lang w:val="en-US" w:eastAsia="zh-CN" w:bidi="ar-SA"/>
        </w:rPr>
        <w:t>2、事业法人：提供“统一社会信用代码法人登记证书”；</w:t>
      </w:r>
    </w:p>
    <w:p w14:paraId="38904BDB">
      <w:pPr>
        <w:tabs>
          <w:tab w:val="left" w:pos="993"/>
        </w:tabs>
        <w:spacing w:line="360" w:lineRule="auto"/>
        <w:ind w:firstLine="560"/>
        <w:rPr>
          <w:rFonts w:hint="eastAsia" w:ascii="宋体" w:hAnsi="宋体" w:eastAsia="宋体" w:cs="宋体"/>
          <w:color w:val="000000"/>
          <w:kern w:val="0"/>
          <w:sz w:val="21"/>
          <w:szCs w:val="21"/>
          <w:shd w:val="clear" w:color="auto" w:fill="FFFFFF"/>
          <w:lang w:val="en-US" w:eastAsia="zh-CN" w:bidi="ar-SA"/>
        </w:rPr>
      </w:pPr>
      <w:r>
        <w:rPr>
          <w:rFonts w:hint="eastAsia" w:ascii="宋体" w:hAnsi="宋体" w:eastAsia="宋体" w:cs="宋体"/>
          <w:color w:val="000000"/>
          <w:kern w:val="0"/>
          <w:sz w:val="21"/>
          <w:szCs w:val="21"/>
          <w:shd w:val="clear" w:color="auto" w:fill="FFFFFF"/>
          <w:lang w:val="en-US" w:eastAsia="zh-CN" w:bidi="ar-SA"/>
        </w:rPr>
        <w:t>3、其他组织：提供“对应主管部门颁发的准许执业证明文件”或“统一社会信用代码的社会团体法人登记证书”或“统一社会信用代码的民办非企业单位登记证书”或“统一社会信用代码的基金会法人登记证书”；</w:t>
      </w:r>
    </w:p>
    <w:p w14:paraId="7145D9AE">
      <w:pPr>
        <w:tabs>
          <w:tab w:val="left" w:pos="993"/>
        </w:tabs>
        <w:spacing w:line="360" w:lineRule="auto"/>
        <w:ind w:firstLine="560"/>
        <w:rPr>
          <w:rFonts w:hint="eastAsia" w:ascii="宋体" w:hAnsi="宋体" w:eastAsia="宋体" w:cs="宋体"/>
          <w:color w:val="000000"/>
          <w:kern w:val="0"/>
          <w:sz w:val="21"/>
          <w:szCs w:val="21"/>
          <w:shd w:val="clear" w:color="auto" w:fill="FFFFFF"/>
          <w:lang w:val="en-US" w:eastAsia="zh-CN" w:bidi="ar-SA"/>
        </w:rPr>
      </w:pPr>
      <w:r>
        <w:rPr>
          <w:rFonts w:hint="eastAsia" w:ascii="宋体" w:hAnsi="宋体" w:eastAsia="宋体" w:cs="宋体"/>
          <w:color w:val="000000"/>
          <w:kern w:val="0"/>
          <w:sz w:val="21"/>
          <w:szCs w:val="21"/>
          <w:shd w:val="clear" w:color="auto" w:fill="FFFFFF"/>
          <w:lang w:val="en-US" w:eastAsia="zh-CN" w:bidi="ar-SA"/>
        </w:rPr>
        <w:t>4、个体工商户：提供“统一社会信用代码营业执照”；</w:t>
      </w:r>
    </w:p>
    <w:p w14:paraId="7FBA2768">
      <w:pPr>
        <w:tabs>
          <w:tab w:val="left" w:pos="993"/>
        </w:tabs>
        <w:spacing w:line="360" w:lineRule="auto"/>
        <w:ind w:firstLine="560"/>
        <w:rPr>
          <w:rFonts w:hint="eastAsia" w:ascii="宋体" w:hAnsi="宋体" w:eastAsia="宋体" w:cs="宋体"/>
          <w:color w:val="000000"/>
          <w:kern w:val="0"/>
          <w:sz w:val="21"/>
          <w:szCs w:val="21"/>
          <w:shd w:val="clear" w:color="auto" w:fill="FFFFFF"/>
          <w:lang w:val="en-US" w:eastAsia="zh-CN" w:bidi="ar-SA"/>
        </w:rPr>
      </w:pPr>
      <w:r>
        <w:rPr>
          <w:rFonts w:hint="eastAsia" w:ascii="宋体" w:hAnsi="宋体" w:eastAsia="宋体" w:cs="宋体"/>
          <w:color w:val="000000"/>
          <w:kern w:val="0"/>
          <w:sz w:val="21"/>
          <w:szCs w:val="21"/>
          <w:shd w:val="clear" w:color="auto" w:fill="FFFFFF"/>
          <w:lang w:val="en-US" w:eastAsia="zh-CN" w:bidi="ar-SA"/>
        </w:rPr>
        <w:t>5、自然人：提供“身份证明材料”。</w:t>
      </w:r>
    </w:p>
    <w:p w14:paraId="071A18A6">
      <w:pPr>
        <w:pStyle w:val="11"/>
        <w:widowControl/>
        <w:spacing w:beforeAutospacing="0" w:afterAutospacing="0" w:line="315" w:lineRule="atLeast"/>
        <w:jc w:val="center"/>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315D2EAE">
      <w:pPr>
        <w:pStyle w:val="11"/>
        <w:widowControl/>
        <w:spacing w:beforeAutospacing="0" w:afterAutospacing="0" w:line="315" w:lineRule="atLeast"/>
        <w:jc w:val="center"/>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44DECEE0">
      <w:pPr>
        <w:pStyle w:val="11"/>
        <w:widowControl/>
        <w:spacing w:beforeAutospacing="0" w:after="240" w:afterAutospacing="0" w:line="315" w:lineRule="atLeast"/>
        <w:rPr>
          <w:rFonts w:hint="eastAsia" w:ascii="宋体" w:hAnsi="宋体" w:eastAsia="宋体" w:cs="宋体"/>
          <w:b/>
          <w:bCs/>
          <w:color w:val="000000"/>
          <w:sz w:val="21"/>
          <w:szCs w:val="21"/>
          <w:shd w:val="clear" w:color="auto" w:fill="FFFFFF"/>
        </w:rPr>
      </w:pPr>
    </w:p>
    <w:p w14:paraId="79A7B72B">
      <w:pPr>
        <w:pStyle w:val="11"/>
        <w:widowControl/>
        <w:spacing w:beforeAutospacing="0" w:after="240" w:afterAutospacing="0" w:line="315" w:lineRule="atLeast"/>
        <w:rPr>
          <w:rFonts w:hint="eastAsia" w:ascii="宋体" w:hAnsi="宋体" w:eastAsia="宋体" w:cs="宋体"/>
          <w:b/>
          <w:bCs/>
          <w:color w:val="000000"/>
          <w:sz w:val="21"/>
          <w:szCs w:val="21"/>
          <w:shd w:val="clear" w:color="auto" w:fill="FFFFFF"/>
        </w:rPr>
      </w:pPr>
    </w:p>
    <w:p w14:paraId="5FB869D6">
      <w:pPr>
        <w:pStyle w:val="11"/>
        <w:widowControl/>
        <w:spacing w:beforeAutospacing="0" w:after="240" w:afterAutospacing="0" w:line="315" w:lineRule="atLeast"/>
        <w:rPr>
          <w:rFonts w:hint="eastAsia" w:ascii="宋体" w:hAnsi="宋体" w:eastAsia="宋体" w:cs="宋体"/>
          <w:b/>
          <w:bCs/>
          <w:color w:val="000000"/>
          <w:sz w:val="21"/>
          <w:szCs w:val="21"/>
          <w:shd w:val="clear" w:color="auto" w:fill="FFFFFF"/>
        </w:rPr>
      </w:pPr>
    </w:p>
    <w:p w14:paraId="1A830AD3">
      <w:pPr>
        <w:pStyle w:val="11"/>
        <w:widowControl/>
        <w:spacing w:beforeAutospacing="0" w:after="240" w:afterAutospacing="0" w:line="315" w:lineRule="atLeast"/>
        <w:rPr>
          <w:rFonts w:hint="eastAsia" w:ascii="宋体" w:hAnsi="宋体" w:eastAsia="宋体" w:cs="宋体"/>
          <w:b/>
          <w:bCs/>
          <w:color w:val="000000"/>
          <w:sz w:val="21"/>
          <w:szCs w:val="21"/>
          <w:shd w:val="clear" w:color="auto" w:fill="FFFFFF"/>
        </w:rPr>
      </w:pPr>
    </w:p>
    <w:p w14:paraId="389FFC91">
      <w:pPr>
        <w:pStyle w:val="11"/>
        <w:widowControl/>
        <w:spacing w:beforeAutospacing="0" w:after="240" w:afterAutospacing="0" w:line="315" w:lineRule="atLeast"/>
        <w:rPr>
          <w:rFonts w:hint="eastAsia" w:ascii="宋体" w:hAnsi="宋体" w:eastAsia="宋体" w:cs="宋体"/>
          <w:b/>
          <w:bCs/>
          <w:color w:val="000000"/>
          <w:sz w:val="21"/>
          <w:szCs w:val="21"/>
          <w:shd w:val="clear" w:color="auto" w:fill="FFFFFF"/>
        </w:rPr>
      </w:pPr>
    </w:p>
    <w:p w14:paraId="1BA4FCCA">
      <w:pPr>
        <w:pStyle w:val="11"/>
        <w:widowControl/>
        <w:spacing w:beforeAutospacing="0" w:after="240" w:afterAutospacing="0" w:line="315" w:lineRule="atLeast"/>
        <w:rPr>
          <w:rFonts w:hint="eastAsia" w:ascii="宋体" w:hAnsi="宋体" w:eastAsia="宋体" w:cs="宋体"/>
          <w:b/>
          <w:bCs/>
          <w:color w:val="000000"/>
          <w:sz w:val="21"/>
          <w:szCs w:val="21"/>
          <w:shd w:val="clear" w:color="auto" w:fill="FFFFFF"/>
        </w:rPr>
      </w:pPr>
    </w:p>
    <w:p w14:paraId="3B67483E">
      <w:pPr>
        <w:pStyle w:val="11"/>
        <w:widowControl/>
        <w:spacing w:beforeAutospacing="0" w:after="240" w:afterAutospacing="0" w:line="315" w:lineRule="atLeast"/>
        <w:rPr>
          <w:rFonts w:hint="eastAsia" w:ascii="宋体" w:hAnsi="宋体" w:eastAsia="宋体" w:cs="宋体"/>
          <w:b/>
          <w:bCs/>
          <w:color w:val="000000"/>
          <w:sz w:val="21"/>
          <w:szCs w:val="21"/>
          <w:shd w:val="clear" w:color="auto" w:fill="FFFFFF"/>
        </w:rPr>
      </w:pPr>
    </w:p>
    <w:p w14:paraId="0800E041">
      <w:pPr>
        <w:pStyle w:val="11"/>
        <w:widowControl/>
        <w:spacing w:beforeAutospacing="0" w:after="240" w:afterAutospacing="0" w:line="315" w:lineRule="atLeast"/>
        <w:rPr>
          <w:rFonts w:hint="eastAsia" w:ascii="宋体" w:hAnsi="宋体" w:eastAsia="宋体" w:cs="宋体"/>
          <w:b/>
          <w:bCs/>
          <w:color w:val="000000"/>
          <w:sz w:val="21"/>
          <w:szCs w:val="21"/>
          <w:shd w:val="clear" w:color="auto" w:fill="FFFFFF"/>
        </w:rPr>
      </w:pPr>
    </w:p>
    <w:p w14:paraId="30A4DDC7">
      <w:pPr>
        <w:pStyle w:val="11"/>
        <w:widowControl/>
        <w:spacing w:beforeAutospacing="0" w:after="240" w:afterAutospacing="0" w:line="315" w:lineRule="atLeast"/>
        <w:rPr>
          <w:rFonts w:hint="eastAsia" w:ascii="宋体" w:hAnsi="宋体" w:eastAsia="宋体" w:cs="宋体"/>
          <w:b/>
          <w:bCs/>
          <w:color w:val="000000"/>
          <w:sz w:val="21"/>
          <w:szCs w:val="21"/>
          <w:shd w:val="clear" w:color="auto" w:fill="FFFFFF"/>
        </w:rPr>
      </w:pPr>
    </w:p>
    <w:p w14:paraId="6CEB5EDF">
      <w:pPr>
        <w:pStyle w:val="11"/>
        <w:widowControl/>
        <w:spacing w:beforeAutospacing="0" w:after="240" w:afterAutospacing="0" w:line="315" w:lineRule="atLeast"/>
        <w:rPr>
          <w:rFonts w:hint="eastAsia" w:ascii="宋体" w:hAnsi="宋体" w:eastAsia="宋体" w:cs="宋体"/>
          <w:b/>
          <w:bCs/>
          <w:color w:val="000000"/>
          <w:sz w:val="21"/>
          <w:szCs w:val="21"/>
          <w:shd w:val="clear" w:color="auto" w:fill="FFFFFF"/>
        </w:rPr>
      </w:pPr>
    </w:p>
    <w:p w14:paraId="32EF0291">
      <w:pPr>
        <w:pStyle w:val="11"/>
        <w:widowControl/>
        <w:spacing w:beforeAutospacing="0" w:after="240" w:afterAutospacing="0" w:line="315" w:lineRule="atLeast"/>
        <w:rPr>
          <w:rFonts w:hint="eastAsia" w:ascii="宋体" w:hAnsi="宋体" w:eastAsia="宋体" w:cs="宋体"/>
          <w:b/>
          <w:bCs/>
          <w:color w:val="000000"/>
          <w:sz w:val="21"/>
          <w:szCs w:val="21"/>
          <w:shd w:val="clear" w:color="auto" w:fill="FFFFFF"/>
        </w:rPr>
      </w:pPr>
    </w:p>
    <w:p w14:paraId="7F7D08BB">
      <w:pPr>
        <w:pStyle w:val="11"/>
        <w:widowControl/>
        <w:spacing w:beforeAutospacing="0" w:after="240" w:afterAutospacing="0" w:line="315" w:lineRule="atLeast"/>
        <w:rPr>
          <w:rFonts w:hint="eastAsia" w:ascii="宋体" w:hAnsi="宋体" w:eastAsia="宋体" w:cs="宋体"/>
          <w:b/>
          <w:bCs/>
          <w:color w:val="000000"/>
          <w:sz w:val="21"/>
          <w:szCs w:val="21"/>
          <w:shd w:val="clear" w:color="auto" w:fill="FFFFFF"/>
        </w:rPr>
      </w:pPr>
    </w:p>
    <w:p w14:paraId="39FE392C">
      <w:pPr>
        <w:pStyle w:val="11"/>
        <w:widowControl/>
        <w:spacing w:beforeAutospacing="0" w:after="240" w:afterAutospacing="0" w:line="315" w:lineRule="atLeast"/>
        <w:rPr>
          <w:rFonts w:hint="eastAsia" w:ascii="宋体" w:hAnsi="宋体" w:eastAsia="宋体" w:cs="宋体"/>
          <w:b/>
          <w:bCs/>
          <w:color w:val="000000"/>
          <w:sz w:val="21"/>
          <w:szCs w:val="21"/>
          <w:shd w:val="clear" w:color="auto" w:fill="FFFFFF"/>
        </w:rPr>
      </w:pPr>
    </w:p>
    <w:p w14:paraId="007C0C2E">
      <w:pPr>
        <w:pStyle w:val="11"/>
        <w:widowControl/>
        <w:spacing w:beforeAutospacing="0" w:after="240" w:afterAutospacing="0" w:line="315" w:lineRule="atLeast"/>
        <w:rPr>
          <w:rFonts w:hint="eastAsia" w:ascii="宋体" w:hAnsi="宋体" w:eastAsia="宋体" w:cs="宋体"/>
          <w:b/>
          <w:bCs/>
          <w:color w:val="000000"/>
          <w:sz w:val="21"/>
          <w:szCs w:val="21"/>
          <w:shd w:val="clear" w:color="auto" w:fill="FFFFFF"/>
        </w:rPr>
      </w:pPr>
    </w:p>
    <w:p w14:paraId="46FDE01C">
      <w:pPr>
        <w:pStyle w:val="11"/>
        <w:widowControl/>
        <w:spacing w:beforeAutospacing="0" w:after="240" w:afterAutospacing="0" w:line="315" w:lineRule="atLeast"/>
        <w:rPr>
          <w:rFonts w:hint="eastAsia" w:ascii="宋体" w:hAnsi="宋体" w:eastAsia="宋体" w:cs="宋体"/>
          <w:b/>
          <w:bCs/>
          <w:color w:val="000000"/>
          <w:sz w:val="21"/>
          <w:szCs w:val="21"/>
          <w:shd w:val="clear" w:color="auto" w:fill="FFFFFF"/>
        </w:rPr>
      </w:pPr>
    </w:p>
    <w:p w14:paraId="38AB51EF">
      <w:pPr>
        <w:pStyle w:val="11"/>
        <w:widowControl/>
        <w:spacing w:beforeAutospacing="0" w:afterAutospacing="0" w:line="420" w:lineRule="atLeast"/>
        <w:jc w:val="center"/>
        <w:rPr>
          <w:rFonts w:hint="eastAsia" w:ascii="宋体" w:hAnsi="宋体" w:eastAsia="宋体" w:cs="宋体"/>
          <w:b/>
          <w:bCs/>
          <w:color w:val="000000"/>
          <w:sz w:val="28"/>
          <w:szCs w:val="28"/>
          <w:shd w:val="clear" w:color="auto" w:fill="FFFFFF"/>
          <w:lang w:val="en-US" w:eastAsia="zh-CN"/>
        </w:rPr>
      </w:pPr>
      <w:r>
        <w:rPr>
          <w:rFonts w:hint="eastAsia" w:ascii="宋体" w:hAnsi="宋体" w:eastAsia="宋体" w:cs="宋体"/>
          <w:b/>
          <w:bCs/>
          <w:color w:val="000000"/>
          <w:sz w:val="28"/>
          <w:szCs w:val="28"/>
          <w:shd w:val="clear" w:color="auto" w:fill="FFFFFF"/>
          <w:lang w:val="en-US" w:eastAsia="zh-CN"/>
        </w:rPr>
        <w:t>六</w:t>
      </w:r>
      <w:r>
        <w:rPr>
          <w:rFonts w:hint="eastAsia" w:ascii="宋体" w:hAnsi="宋体" w:eastAsia="宋体" w:cs="宋体"/>
          <w:b/>
          <w:bCs/>
          <w:color w:val="000000"/>
          <w:sz w:val="28"/>
          <w:szCs w:val="28"/>
          <w:shd w:val="clear" w:color="auto" w:fill="FFFFFF"/>
        </w:rPr>
        <w:t>、</w:t>
      </w:r>
      <w:r>
        <w:rPr>
          <w:rFonts w:hint="eastAsia" w:ascii="宋体" w:hAnsi="宋体" w:eastAsia="宋体" w:cs="宋体"/>
          <w:b/>
          <w:bCs/>
          <w:color w:val="000000"/>
          <w:sz w:val="28"/>
          <w:szCs w:val="28"/>
          <w:shd w:val="clear" w:color="auto" w:fill="FFFFFF"/>
          <w:lang w:val="en-US"/>
        </w:rPr>
        <w:t>相关资格的</w:t>
      </w:r>
      <w:bookmarkStart w:id="50" w:name="OLE_LINK23"/>
      <w:r>
        <w:rPr>
          <w:rFonts w:hint="eastAsia" w:ascii="宋体" w:hAnsi="宋体" w:eastAsia="宋体" w:cs="宋体"/>
          <w:b/>
          <w:bCs/>
          <w:color w:val="000000"/>
          <w:sz w:val="28"/>
          <w:szCs w:val="28"/>
          <w:shd w:val="clear" w:color="auto" w:fill="FFFFFF"/>
          <w:lang w:val="en-US"/>
        </w:rPr>
        <w:t>承诺函</w:t>
      </w:r>
      <w:bookmarkEnd w:id="50"/>
    </w:p>
    <w:p w14:paraId="143A4693">
      <w:pPr>
        <w:pStyle w:val="11"/>
        <w:widowControl/>
        <w:spacing w:beforeAutospacing="0" w:afterAutospacing="0" w:line="360" w:lineRule="auto"/>
        <w:jc w:val="center"/>
        <w:rPr>
          <w:rFonts w:hint="eastAsia" w:ascii="宋体" w:hAnsi="宋体" w:eastAsia="宋体" w:cs="宋体"/>
          <w:color w:val="000000"/>
          <w:highlight w:val="none"/>
          <w:shd w:val="clear" w:color="auto" w:fill="FFFFFF"/>
        </w:rPr>
      </w:pPr>
      <w:r>
        <w:rPr>
          <w:rFonts w:hint="eastAsia" w:ascii="宋体" w:hAnsi="宋体" w:eastAsia="宋体" w:cs="宋体"/>
          <w:b/>
          <w:bCs/>
          <w:color w:val="000000"/>
          <w:sz w:val="28"/>
          <w:szCs w:val="28"/>
          <w:shd w:val="clear" w:color="auto" w:fill="FFFFFF"/>
          <w:lang w:val="en-US"/>
        </w:rPr>
        <w:t>承诺函</w:t>
      </w:r>
    </w:p>
    <w:p w14:paraId="58DC5860">
      <w:pPr>
        <w:pStyle w:val="11"/>
        <w:widowControl/>
        <w:spacing w:beforeAutospacing="0" w:afterAutospacing="0" w:line="360" w:lineRule="auto"/>
        <w:rPr>
          <w:rFonts w:hint="default" w:ascii="宋体" w:hAnsi="宋体" w:eastAsia="宋体" w:cs="宋体"/>
          <w:bCs/>
          <w:color w:val="auto"/>
          <w:kern w:val="2"/>
          <w:sz w:val="24"/>
          <w:szCs w:val="24"/>
          <w:highlight w:val="none"/>
          <w:lang w:val="en-US" w:eastAsia="zh-CN"/>
        </w:rPr>
      </w:pPr>
      <w:r>
        <w:rPr>
          <w:rFonts w:hint="eastAsia" w:ascii="宋体" w:hAnsi="宋体" w:eastAsia="宋体" w:cs="宋体"/>
          <w:color w:val="000000"/>
          <w:highlight w:val="none"/>
          <w:shd w:val="clear" w:color="auto" w:fill="FFFFFF"/>
        </w:rPr>
        <w:t>致：</w:t>
      </w:r>
      <w:r>
        <w:rPr>
          <w:rFonts w:hint="eastAsia" w:ascii="宋体" w:hAnsi="宋体" w:eastAsia="宋体" w:cs="宋体"/>
          <w:color w:val="000000"/>
          <w:highlight w:val="none"/>
          <w:u w:val="single"/>
          <w:shd w:val="clear" w:color="auto" w:fill="FFFFFF"/>
          <w:lang w:val="en-US" w:eastAsia="zh-CN"/>
        </w:rPr>
        <w:t>四川省残疾人联合会</w:t>
      </w:r>
    </w:p>
    <w:p w14:paraId="583B95FF">
      <w:pPr>
        <w:widowControl/>
        <w:spacing w:line="360" w:lineRule="auto"/>
        <w:ind w:firstLine="480" w:firstLineChars="200"/>
        <w:jc w:val="left"/>
        <w:rPr>
          <w:rFonts w:hint="eastAsia" w:ascii="宋体" w:hAnsi="宋体" w:eastAsia="宋体" w:cs="宋体"/>
          <w:bCs/>
          <w:color w:val="auto"/>
          <w:kern w:val="2"/>
          <w:sz w:val="24"/>
          <w:szCs w:val="24"/>
          <w:highlight w:val="none"/>
          <w:lang w:val="en-US"/>
        </w:rPr>
      </w:pPr>
      <w:r>
        <w:rPr>
          <w:rFonts w:hint="eastAsia" w:ascii="宋体" w:hAnsi="宋体" w:eastAsia="宋体" w:cs="宋体"/>
          <w:bCs/>
          <w:color w:val="auto"/>
          <w:kern w:val="2"/>
          <w:sz w:val="24"/>
          <w:szCs w:val="24"/>
          <w:highlight w:val="none"/>
          <w:lang w:val="en-US"/>
        </w:rPr>
        <w:t>我方作为本次</w:t>
      </w:r>
      <w:r>
        <w:rPr>
          <w:rFonts w:hint="eastAsia" w:ascii="宋体" w:hAnsi="宋体" w:eastAsia="宋体" w:cs="宋体"/>
          <w:bCs/>
          <w:color w:val="auto"/>
          <w:kern w:val="2"/>
          <w:sz w:val="24"/>
          <w:szCs w:val="24"/>
          <w:highlight w:val="none"/>
          <w:lang w:val="en-US" w:eastAsia="zh-CN"/>
        </w:rPr>
        <w:t>采购</w:t>
      </w:r>
      <w:r>
        <w:rPr>
          <w:rFonts w:hint="eastAsia" w:ascii="宋体" w:hAnsi="宋体" w:eastAsia="宋体" w:cs="宋体"/>
          <w:bCs/>
          <w:color w:val="auto"/>
          <w:kern w:val="2"/>
          <w:sz w:val="24"/>
          <w:szCs w:val="24"/>
          <w:highlight w:val="none"/>
          <w:lang w:val="en-US"/>
        </w:rPr>
        <w:t>项目的供应商，根据</w:t>
      </w:r>
      <w:r>
        <w:rPr>
          <w:rFonts w:hint="eastAsia" w:ascii="宋体" w:hAnsi="宋体" w:eastAsia="宋体" w:cs="宋体"/>
          <w:bCs/>
          <w:color w:val="auto"/>
          <w:kern w:val="2"/>
          <w:sz w:val="24"/>
          <w:szCs w:val="24"/>
          <w:highlight w:val="none"/>
          <w:lang w:val="en-US" w:eastAsia="zh-CN"/>
        </w:rPr>
        <w:t>采购</w:t>
      </w:r>
      <w:r>
        <w:rPr>
          <w:rFonts w:hint="eastAsia" w:ascii="宋体" w:hAnsi="宋体" w:eastAsia="宋体" w:cs="宋体"/>
          <w:bCs/>
          <w:color w:val="auto"/>
          <w:kern w:val="2"/>
          <w:sz w:val="24"/>
          <w:szCs w:val="24"/>
          <w:highlight w:val="none"/>
          <w:lang w:val="en-US"/>
        </w:rPr>
        <w:t>文件要求，现郑重承诺如下：</w:t>
      </w:r>
    </w:p>
    <w:p w14:paraId="0C19452C">
      <w:pPr>
        <w:numPr>
          <w:ilvl w:val="0"/>
          <w:numId w:val="0"/>
        </w:numPr>
        <w:spacing w:line="360" w:lineRule="auto"/>
        <w:ind w:firstLine="560" w:firstLineChars="0"/>
        <w:rPr>
          <w:rFonts w:hint="eastAsia" w:ascii="宋体" w:hAnsi="宋体" w:eastAsia="宋体" w:cs="宋体"/>
          <w:bCs/>
          <w:color w:val="auto"/>
          <w:sz w:val="24"/>
          <w:szCs w:val="24"/>
          <w:highlight w:val="none"/>
        </w:rPr>
      </w:pPr>
      <w:r>
        <w:rPr>
          <w:rFonts w:hint="eastAsia" w:ascii="宋体" w:hAnsi="宋体" w:eastAsia="宋体" w:cs="宋体"/>
          <w:bCs/>
          <w:color w:val="auto"/>
          <w:kern w:val="2"/>
          <w:sz w:val="24"/>
          <w:szCs w:val="24"/>
          <w:highlight w:val="none"/>
          <w:lang w:val="en-US" w:eastAsia="zh-CN" w:bidi="ar-SA"/>
        </w:rPr>
        <w:t>1、</w:t>
      </w:r>
      <w:r>
        <w:rPr>
          <w:rFonts w:hint="eastAsia" w:ascii="宋体" w:hAnsi="宋体" w:eastAsia="宋体" w:cs="宋体"/>
          <w:bCs/>
          <w:color w:val="auto"/>
          <w:sz w:val="24"/>
          <w:szCs w:val="24"/>
          <w:highlight w:val="none"/>
        </w:rPr>
        <w:t>我方</w:t>
      </w:r>
      <w:r>
        <w:rPr>
          <w:rFonts w:hint="eastAsia" w:ascii="宋体" w:hAnsi="宋体" w:eastAsia="宋体" w:cs="宋体"/>
          <w:bCs/>
          <w:color w:val="auto"/>
          <w:sz w:val="24"/>
          <w:szCs w:val="24"/>
          <w:highlight w:val="none"/>
          <w:u w:val="single"/>
          <w:lang w:val="en-US"/>
        </w:rPr>
        <w:t xml:space="preserve">       </w:t>
      </w:r>
      <w:r>
        <w:rPr>
          <w:rFonts w:hint="eastAsia" w:ascii="宋体" w:hAnsi="宋体" w:eastAsia="宋体" w:cs="宋体"/>
          <w:bCs/>
          <w:color w:val="auto"/>
          <w:sz w:val="24"/>
          <w:szCs w:val="24"/>
          <w:highlight w:val="none"/>
        </w:rPr>
        <w:t>良好的商业信誉</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rPr>
        <w:t>填写：“具有”或“不具有”</w:t>
      </w:r>
      <w:r>
        <w:rPr>
          <w:rFonts w:hint="eastAsia" w:ascii="宋体" w:hAnsi="宋体" w:eastAsia="宋体" w:cs="宋体"/>
          <w:b/>
          <w:color w:val="auto"/>
          <w:sz w:val="24"/>
          <w:szCs w:val="24"/>
          <w:highlight w:val="none"/>
        </w:rPr>
        <w:t>）</w:t>
      </w:r>
      <w:r>
        <w:rPr>
          <w:rFonts w:hint="eastAsia" w:ascii="宋体" w:hAnsi="宋体" w:eastAsia="宋体" w:cs="宋体"/>
          <w:bCs/>
          <w:color w:val="auto"/>
          <w:sz w:val="24"/>
          <w:szCs w:val="24"/>
          <w:highlight w:val="none"/>
        </w:rPr>
        <w:t>。</w:t>
      </w:r>
    </w:p>
    <w:p w14:paraId="20DF099D">
      <w:pPr>
        <w:numPr>
          <w:ilvl w:val="0"/>
          <w:numId w:val="0"/>
        </w:numPr>
        <w:spacing w:line="360" w:lineRule="auto"/>
        <w:ind w:firstLine="560" w:firstLineChars="0"/>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2"/>
          <w:sz w:val="24"/>
          <w:szCs w:val="24"/>
          <w:highlight w:val="none"/>
          <w:lang w:val="en-US" w:eastAsia="zh-CN" w:bidi="ar-SA"/>
        </w:rPr>
        <w:t>2、</w:t>
      </w:r>
      <w:r>
        <w:rPr>
          <w:rFonts w:hint="eastAsia" w:ascii="宋体" w:hAnsi="宋体" w:eastAsia="宋体" w:cs="宋体"/>
          <w:bCs/>
          <w:color w:val="auto"/>
          <w:sz w:val="24"/>
          <w:szCs w:val="24"/>
          <w:highlight w:val="none"/>
        </w:rPr>
        <w:t>我方</w:t>
      </w:r>
      <w:r>
        <w:rPr>
          <w:rFonts w:hint="eastAsia" w:ascii="宋体" w:hAnsi="宋体" w:eastAsia="宋体" w:cs="宋体"/>
          <w:bCs/>
          <w:color w:val="auto"/>
          <w:sz w:val="24"/>
          <w:szCs w:val="24"/>
          <w:highlight w:val="none"/>
          <w:u w:val="single"/>
          <w:lang w:val="en-US"/>
        </w:rPr>
        <w:t xml:space="preserve">       </w:t>
      </w:r>
      <w:r>
        <w:rPr>
          <w:rFonts w:hint="eastAsia" w:ascii="宋体" w:hAnsi="宋体" w:eastAsia="宋体" w:cs="宋体"/>
          <w:bCs/>
          <w:color w:val="auto"/>
          <w:sz w:val="24"/>
          <w:szCs w:val="24"/>
          <w:highlight w:val="none"/>
          <w:lang w:val="en-US"/>
        </w:rPr>
        <w:t>健全的财务会计制度</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rPr>
        <w:t>填写：“具有”或“不具有”</w:t>
      </w:r>
      <w:r>
        <w:rPr>
          <w:rFonts w:hint="eastAsia" w:ascii="宋体" w:hAnsi="宋体" w:eastAsia="宋体" w:cs="宋体"/>
          <w:b/>
          <w:color w:val="auto"/>
          <w:sz w:val="24"/>
          <w:szCs w:val="24"/>
          <w:highlight w:val="none"/>
        </w:rPr>
        <w:t>）</w:t>
      </w:r>
      <w:r>
        <w:rPr>
          <w:rFonts w:hint="eastAsia" w:ascii="宋体" w:hAnsi="宋体" w:eastAsia="宋体" w:cs="宋体"/>
          <w:bCs/>
          <w:color w:val="auto"/>
          <w:sz w:val="24"/>
          <w:szCs w:val="24"/>
          <w:highlight w:val="none"/>
        </w:rPr>
        <w:t>。</w:t>
      </w:r>
    </w:p>
    <w:p w14:paraId="59E14FE8">
      <w:pPr>
        <w:numPr>
          <w:ilvl w:val="0"/>
          <w:numId w:val="0"/>
        </w:numPr>
        <w:spacing w:line="360" w:lineRule="auto"/>
        <w:ind w:firstLine="560" w:firstLineChars="0"/>
        <w:rPr>
          <w:rFonts w:hint="eastAsia" w:ascii="宋体" w:hAnsi="宋体" w:eastAsia="宋体" w:cs="宋体"/>
          <w:bCs/>
          <w:color w:val="auto"/>
          <w:sz w:val="24"/>
          <w:szCs w:val="24"/>
          <w:highlight w:val="none"/>
        </w:rPr>
      </w:pPr>
      <w:r>
        <w:rPr>
          <w:rFonts w:hint="eastAsia" w:ascii="宋体" w:hAnsi="宋体" w:eastAsia="宋体" w:cs="宋体"/>
          <w:bCs/>
          <w:color w:val="auto"/>
          <w:kern w:val="2"/>
          <w:sz w:val="24"/>
          <w:szCs w:val="24"/>
          <w:highlight w:val="none"/>
          <w:lang w:val="en-US" w:eastAsia="zh-CN" w:bidi="ar-SA"/>
        </w:rPr>
        <w:t>3、</w:t>
      </w:r>
      <w:r>
        <w:rPr>
          <w:rFonts w:hint="eastAsia" w:ascii="宋体" w:hAnsi="宋体" w:eastAsia="宋体" w:cs="宋体"/>
          <w:bCs/>
          <w:color w:val="auto"/>
          <w:sz w:val="24"/>
          <w:szCs w:val="24"/>
          <w:highlight w:val="none"/>
        </w:rPr>
        <w:t>我方</w:t>
      </w:r>
      <w:r>
        <w:rPr>
          <w:rFonts w:hint="eastAsia" w:ascii="宋体" w:hAnsi="宋体" w:eastAsia="宋体" w:cs="宋体"/>
          <w:bCs/>
          <w:color w:val="auto"/>
          <w:sz w:val="24"/>
          <w:szCs w:val="24"/>
          <w:highlight w:val="none"/>
          <w:u w:val="single"/>
          <w:lang w:val="en-US"/>
        </w:rPr>
        <w:t xml:space="preserve">       </w:t>
      </w:r>
      <w:r>
        <w:rPr>
          <w:rFonts w:hint="eastAsia" w:ascii="宋体" w:hAnsi="宋体" w:eastAsia="宋体" w:cs="宋体"/>
          <w:bCs/>
          <w:color w:val="auto"/>
          <w:sz w:val="24"/>
          <w:szCs w:val="24"/>
          <w:highlight w:val="none"/>
        </w:rPr>
        <w:t>履行合同所必需的设备和专业技术能力</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rPr>
        <w:t>填写：“具有”或“不具有”</w:t>
      </w:r>
      <w:r>
        <w:rPr>
          <w:rFonts w:hint="eastAsia" w:ascii="宋体" w:hAnsi="宋体" w:eastAsia="宋体" w:cs="宋体"/>
          <w:b/>
          <w:color w:val="auto"/>
          <w:sz w:val="24"/>
          <w:szCs w:val="24"/>
          <w:highlight w:val="none"/>
        </w:rPr>
        <w:t>）</w:t>
      </w:r>
      <w:r>
        <w:rPr>
          <w:rFonts w:hint="eastAsia" w:ascii="宋体" w:hAnsi="宋体" w:eastAsia="宋体" w:cs="宋体"/>
          <w:bCs/>
          <w:color w:val="auto"/>
          <w:sz w:val="24"/>
          <w:szCs w:val="24"/>
          <w:highlight w:val="none"/>
        </w:rPr>
        <w:t>。</w:t>
      </w:r>
    </w:p>
    <w:p w14:paraId="4A6FC8FF">
      <w:pPr>
        <w:numPr>
          <w:ilvl w:val="0"/>
          <w:numId w:val="0"/>
        </w:numPr>
        <w:spacing w:line="360" w:lineRule="auto"/>
        <w:ind w:firstLine="560" w:firstLineChars="0"/>
        <w:rPr>
          <w:rFonts w:hint="eastAsia" w:ascii="宋体" w:hAnsi="宋体" w:eastAsia="宋体" w:cs="宋体"/>
          <w:bCs/>
          <w:color w:val="auto"/>
          <w:sz w:val="24"/>
          <w:szCs w:val="24"/>
          <w:highlight w:val="none"/>
        </w:rPr>
      </w:pPr>
      <w:r>
        <w:rPr>
          <w:rFonts w:hint="eastAsia" w:ascii="宋体" w:hAnsi="宋体" w:eastAsia="宋体" w:cs="宋体"/>
          <w:bCs/>
          <w:color w:val="auto"/>
          <w:kern w:val="2"/>
          <w:sz w:val="24"/>
          <w:szCs w:val="24"/>
          <w:highlight w:val="none"/>
          <w:lang w:val="en-US" w:eastAsia="zh-CN" w:bidi="ar-SA"/>
        </w:rPr>
        <w:t>4、</w:t>
      </w:r>
      <w:r>
        <w:rPr>
          <w:rFonts w:hint="eastAsia" w:ascii="宋体" w:hAnsi="宋体" w:eastAsia="宋体" w:cs="宋体"/>
          <w:bCs/>
          <w:color w:val="auto"/>
          <w:sz w:val="24"/>
          <w:szCs w:val="24"/>
          <w:highlight w:val="none"/>
        </w:rPr>
        <w:t>我方</w:t>
      </w:r>
      <w:r>
        <w:rPr>
          <w:rFonts w:hint="eastAsia" w:ascii="宋体" w:hAnsi="宋体" w:eastAsia="宋体" w:cs="宋体"/>
          <w:bCs/>
          <w:color w:val="auto"/>
          <w:sz w:val="24"/>
          <w:szCs w:val="24"/>
          <w:highlight w:val="none"/>
          <w:u w:val="single"/>
          <w:lang w:val="en-US"/>
        </w:rPr>
        <w:t xml:space="preserve">       </w:t>
      </w:r>
      <w:r>
        <w:rPr>
          <w:rFonts w:hint="eastAsia" w:ascii="宋体" w:hAnsi="宋体" w:eastAsia="宋体" w:cs="宋体"/>
          <w:bCs/>
          <w:color w:val="auto"/>
          <w:sz w:val="24"/>
          <w:szCs w:val="24"/>
          <w:highlight w:val="none"/>
        </w:rPr>
        <w:t>依法缴纳税收和社会保障资金的良好记录</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rPr>
        <w:t>填写：“具有”或“不具有”</w:t>
      </w:r>
      <w:r>
        <w:rPr>
          <w:rFonts w:hint="eastAsia" w:ascii="宋体" w:hAnsi="宋体" w:eastAsia="宋体" w:cs="宋体"/>
          <w:b/>
          <w:color w:val="auto"/>
          <w:sz w:val="24"/>
          <w:szCs w:val="24"/>
          <w:highlight w:val="none"/>
        </w:rPr>
        <w:t>）</w:t>
      </w:r>
      <w:r>
        <w:rPr>
          <w:rFonts w:hint="eastAsia" w:ascii="宋体" w:hAnsi="宋体" w:eastAsia="宋体" w:cs="宋体"/>
          <w:bCs/>
          <w:color w:val="auto"/>
          <w:sz w:val="24"/>
          <w:szCs w:val="24"/>
          <w:highlight w:val="none"/>
        </w:rPr>
        <w:t>。</w:t>
      </w:r>
    </w:p>
    <w:p w14:paraId="4EEB8151">
      <w:pPr>
        <w:numPr>
          <w:ilvl w:val="0"/>
          <w:numId w:val="0"/>
        </w:numPr>
        <w:spacing w:line="360" w:lineRule="auto"/>
        <w:ind w:firstLine="560" w:firstLineChars="0"/>
        <w:rPr>
          <w:rFonts w:hint="eastAsia" w:ascii="宋体" w:hAnsi="宋体" w:eastAsia="宋体" w:cs="宋体"/>
          <w:bCs/>
          <w:color w:val="auto"/>
          <w:sz w:val="24"/>
          <w:szCs w:val="24"/>
          <w:highlight w:val="none"/>
        </w:rPr>
      </w:pPr>
      <w:r>
        <w:rPr>
          <w:rFonts w:hint="eastAsia" w:ascii="宋体" w:hAnsi="宋体" w:eastAsia="宋体" w:cs="宋体"/>
          <w:bCs/>
          <w:color w:val="auto"/>
          <w:kern w:val="2"/>
          <w:sz w:val="24"/>
          <w:szCs w:val="24"/>
          <w:highlight w:val="none"/>
          <w:lang w:val="en-US" w:eastAsia="zh-CN" w:bidi="ar-SA"/>
        </w:rPr>
        <w:t>5、</w:t>
      </w:r>
      <w:r>
        <w:rPr>
          <w:rFonts w:hint="eastAsia" w:ascii="宋体" w:hAnsi="宋体" w:eastAsia="宋体" w:cs="宋体"/>
          <w:bCs/>
          <w:color w:val="auto"/>
          <w:sz w:val="24"/>
          <w:szCs w:val="24"/>
          <w:highlight w:val="none"/>
        </w:rPr>
        <w:t>我方参加采购活动前三年内，在经营活动中</w:t>
      </w:r>
      <w:r>
        <w:rPr>
          <w:rFonts w:hint="eastAsia" w:ascii="宋体" w:hAnsi="宋体" w:eastAsia="宋体" w:cs="宋体"/>
          <w:bCs/>
          <w:color w:val="auto"/>
          <w:sz w:val="24"/>
          <w:szCs w:val="24"/>
          <w:highlight w:val="none"/>
          <w:u w:val="single"/>
          <w:lang w:val="en-US"/>
        </w:rPr>
        <w:t xml:space="preserve">      </w:t>
      </w:r>
      <w:r>
        <w:rPr>
          <w:rFonts w:hint="eastAsia" w:ascii="宋体" w:hAnsi="宋体" w:eastAsia="宋体" w:cs="宋体"/>
          <w:bCs/>
          <w:color w:val="auto"/>
          <w:sz w:val="24"/>
          <w:szCs w:val="24"/>
          <w:highlight w:val="none"/>
        </w:rPr>
        <w:t>重大违法记录</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rPr>
        <w:t>填写：“没有”或者“有”</w:t>
      </w:r>
      <w:r>
        <w:rPr>
          <w:rFonts w:hint="eastAsia" w:ascii="宋体" w:hAnsi="宋体" w:eastAsia="宋体" w:cs="宋体"/>
          <w:b/>
          <w:color w:val="auto"/>
          <w:sz w:val="24"/>
          <w:szCs w:val="24"/>
          <w:highlight w:val="none"/>
        </w:rPr>
        <w:t>）</w:t>
      </w:r>
      <w:r>
        <w:rPr>
          <w:rFonts w:hint="eastAsia" w:ascii="宋体" w:hAnsi="宋体" w:eastAsia="宋体" w:cs="宋体"/>
          <w:bCs/>
          <w:color w:val="auto"/>
          <w:sz w:val="24"/>
          <w:szCs w:val="24"/>
          <w:highlight w:val="none"/>
        </w:rPr>
        <w:t>。</w:t>
      </w:r>
    </w:p>
    <w:p w14:paraId="0F6671D8">
      <w:pPr>
        <w:numPr>
          <w:ilvl w:val="0"/>
          <w:numId w:val="0"/>
        </w:numPr>
        <w:spacing w:line="360" w:lineRule="auto"/>
        <w:ind w:firstLine="560" w:firstLineChars="0"/>
        <w:rPr>
          <w:rFonts w:hint="eastAsia" w:ascii="宋体" w:hAnsi="宋体" w:eastAsia="宋体" w:cs="宋体"/>
          <w:bCs/>
          <w:color w:val="auto"/>
          <w:sz w:val="24"/>
          <w:szCs w:val="24"/>
          <w:highlight w:val="none"/>
        </w:rPr>
      </w:pPr>
      <w:r>
        <w:rPr>
          <w:rFonts w:hint="eastAsia" w:ascii="宋体" w:hAnsi="宋体" w:eastAsia="宋体" w:cs="宋体"/>
          <w:bCs/>
          <w:color w:val="auto"/>
          <w:kern w:val="2"/>
          <w:sz w:val="24"/>
          <w:szCs w:val="24"/>
          <w:highlight w:val="none"/>
          <w:lang w:val="en-US" w:eastAsia="zh-CN" w:bidi="ar-SA"/>
        </w:rPr>
        <w:t>6、</w:t>
      </w:r>
      <w:r>
        <w:rPr>
          <w:rFonts w:hint="eastAsia" w:ascii="宋体" w:hAnsi="宋体" w:eastAsia="宋体" w:cs="宋体"/>
          <w:bCs/>
          <w:color w:val="auto"/>
          <w:sz w:val="24"/>
          <w:szCs w:val="24"/>
          <w:highlight w:val="none"/>
        </w:rPr>
        <w:t>我方</w:t>
      </w:r>
      <w:r>
        <w:rPr>
          <w:rFonts w:hint="eastAsia" w:ascii="宋体" w:hAnsi="宋体" w:eastAsia="宋体" w:cs="宋体"/>
          <w:bCs/>
          <w:color w:val="auto"/>
          <w:sz w:val="24"/>
          <w:szCs w:val="24"/>
          <w:highlight w:val="none"/>
          <w:u w:val="single"/>
          <w:lang w:val="en-US"/>
        </w:rPr>
        <w:t xml:space="preserve">       </w:t>
      </w:r>
      <w:r>
        <w:rPr>
          <w:rFonts w:hint="eastAsia" w:ascii="宋体" w:hAnsi="宋体" w:eastAsia="宋体" w:cs="宋体"/>
          <w:bCs/>
          <w:color w:val="auto"/>
          <w:sz w:val="24"/>
          <w:szCs w:val="24"/>
          <w:highlight w:val="none"/>
        </w:rPr>
        <w:t>法律、行政法规规定的其他条件</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rPr>
        <w:t>填写：“具备”或者“不具备”</w:t>
      </w:r>
      <w:r>
        <w:rPr>
          <w:rFonts w:hint="eastAsia" w:ascii="宋体" w:hAnsi="宋体" w:eastAsia="宋体" w:cs="宋体"/>
          <w:b/>
          <w:color w:val="auto"/>
          <w:sz w:val="24"/>
          <w:szCs w:val="24"/>
          <w:highlight w:val="none"/>
        </w:rPr>
        <w:t>）</w:t>
      </w:r>
      <w:r>
        <w:rPr>
          <w:rFonts w:hint="eastAsia" w:ascii="宋体" w:hAnsi="宋体" w:eastAsia="宋体" w:cs="宋体"/>
          <w:bCs/>
          <w:color w:val="auto"/>
          <w:sz w:val="24"/>
          <w:szCs w:val="24"/>
          <w:highlight w:val="none"/>
        </w:rPr>
        <w:t>。</w:t>
      </w:r>
    </w:p>
    <w:p w14:paraId="47D1345D">
      <w:pPr>
        <w:pStyle w:val="2"/>
        <w:spacing w:line="360" w:lineRule="auto"/>
        <w:ind w:firstLine="56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rPr>
        <w:t>7、</w:t>
      </w:r>
      <w:r>
        <w:rPr>
          <w:rFonts w:hint="eastAsia" w:ascii="宋体" w:hAnsi="宋体" w:eastAsia="宋体" w:cs="宋体"/>
          <w:b w:val="0"/>
          <w:bCs/>
          <w:color w:val="auto"/>
          <w:sz w:val="24"/>
          <w:szCs w:val="24"/>
          <w:highlight w:val="none"/>
        </w:rPr>
        <w:t>与我</w:t>
      </w:r>
      <w:r>
        <w:rPr>
          <w:rFonts w:hint="eastAsia" w:ascii="宋体" w:hAnsi="宋体" w:eastAsia="宋体" w:cs="宋体"/>
          <w:b w:val="0"/>
          <w:bCs/>
          <w:color w:val="auto"/>
          <w:sz w:val="24"/>
          <w:szCs w:val="24"/>
          <w:highlight w:val="none"/>
          <w:lang w:val="en-US"/>
        </w:rPr>
        <w:t>方</w:t>
      </w:r>
      <w:r>
        <w:rPr>
          <w:rFonts w:hint="eastAsia" w:ascii="宋体" w:hAnsi="宋体" w:eastAsia="宋体" w:cs="宋体"/>
          <w:b w:val="0"/>
          <w:bCs/>
          <w:color w:val="auto"/>
          <w:sz w:val="24"/>
          <w:szCs w:val="24"/>
          <w:highlight w:val="none"/>
        </w:rPr>
        <w:t>负责人为同一人或者存在直接控股、管理关系的相关供应商：</w:t>
      </w:r>
      <w:r>
        <w:rPr>
          <w:rFonts w:hint="eastAsia" w:ascii="宋体" w:hAnsi="宋体" w:eastAsia="宋体" w:cs="宋体"/>
          <w:b w:val="0"/>
          <w:bCs/>
          <w:color w:val="auto"/>
          <w:sz w:val="24"/>
          <w:szCs w:val="24"/>
          <w:highlight w:val="none"/>
          <w:u w:val="single"/>
          <w:lang w:val="en-US"/>
        </w:rPr>
        <w:t xml:space="preserve">          </w:t>
      </w:r>
      <w:r>
        <w:rPr>
          <w:rFonts w:hint="eastAsia" w:ascii="宋体" w:hAnsi="宋体" w:eastAsia="宋体" w:cs="宋体"/>
          <w:b w:val="0"/>
          <w:bCs/>
          <w:color w:val="auto"/>
          <w:sz w:val="24"/>
          <w:szCs w:val="24"/>
          <w:highlight w:val="none"/>
          <w:lang w:val="en-US"/>
        </w:rPr>
        <w:t>。</w:t>
      </w:r>
      <w:r>
        <w:rPr>
          <w:rFonts w:hint="eastAsia" w:ascii="宋体" w:hAnsi="宋体" w:eastAsia="宋体" w:cs="宋体"/>
          <w:color w:val="auto"/>
          <w:sz w:val="24"/>
          <w:szCs w:val="24"/>
          <w:highlight w:val="none"/>
        </w:rPr>
        <w:t>（填写“无”或“</w:t>
      </w:r>
      <w:r>
        <w:rPr>
          <w:rFonts w:hint="eastAsia" w:ascii="宋体" w:hAnsi="宋体" w:eastAsia="宋体" w:cs="宋体"/>
          <w:color w:val="auto"/>
          <w:sz w:val="24"/>
          <w:szCs w:val="24"/>
          <w:highlight w:val="none"/>
          <w:lang w:val="en-US"/>
        </w:rPr>
        <w:t>①</w:t>
      </w:r>
      <w:r>
        <w:rPr>
          <w:rFonts w:hint="eastAsia" w:ascii="宋体" w:hAnsi="宋体" w:eastAsia="宋体" w:cs="宋体"/>
          <w:color w:val="auto"/>
          <w:sz w:val="24"/>
          <w:szCs w:val="24"/>
          <w:highlight w:val="none"/>
        </w:rPr>
        <w:t>供应商名称１；</w:t>
      </w:r>
      <w:r>
        <w:rPr>
          <w:rFonts w:hint="eastAsia" w:ascii="宋体" w:hAnsi="宋体" w:eastAsia="宋体" w:cs="宋体"/>
          <w:color w:val="auto"/>
          <w:sz w:val="24"/>
          <w:szCs w:val="24"/>
          <w:highlight w:val="none"/>
          <w:lang w:val="en-US"/>
        </w:rPr>
        <w:t>②</w:t>
      </w:r>
      <w:r>
        <w:rPr>
          <w:rFonts w:hint="eastAsia" w:ascii="宋体" w:hAnsi="宋体" w:eastAsia="宋体" w:cs="宋体"/>
          <w:color w:val="auto"/>
          <w:sz w:val="24"/>
          <w:szCs w:val="24"/>
          <w:highlight w:val="none"/>
        </w:rPr>
        <w:t>供应商名称２；</w:t>
      </w:r>
      <w:r>
        <w:rPr>
          <w:rFonts w:hint="eastAsia" w:ascii="宋体" w:hAnsi="宋体" w:eastAsia="宋体" w:cs="宋体"/>
          <w:color w:val="auto"/>
          <w:sz w:val="24"/>
          <w:szCs w:val="24"/>
          <w:highlight w:val="none"/>
          <w:lang w:val="en-US"/>
        </w:rPr>
        <w:t>③</w:t>
      </w:r>
      <w:r>
        <w:rPr>
          <w:rFonts w:hint="eastAsia" w:ascii="宋体" w:hAnsi="宋体" w:eastAsia="宋体" w:cs="宋体"/>
          <w:color w:val="auto"/>
          <w:sz w:val="24"/>
          <w:szCs w:val="24"/>
          <w:highlight w:val="none"/>
        </w:rPr>
        <w:t>……”）。</w:t>
      </w:r>
    </w:p>
    <w:p w14:paraId="557EC1F0">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我方对上述承诺的内容事项真实性负责。如经查实上述承诺的内容事项存在虚假，我方愿意接受以提供虚假材料谋取中标的法律责任。</w:t>
      </w:r>
    </w:p>
    <w:p w14:paraId="2A278566">
      <w:pPr>
        <w:spacing w:line="360" w:lineRule="auto"/>
        <w:ind w:firstLine="560"/>
        <w:rPr>
          <w:rFonts w:hint="eastAsia" w:ascii="宋体" w:hAnsi="宋体" w:eastAsia="宋体" w:cs="宋体"/>
          <w:bCs/>
          <w:color w:val="auto"/>
          <w:sz w:val="24"/>
          <w:szCs w:val="24"/>
          <w:highlight w:val="none"/>
          <w:lang w:val="en-US"/>
        </w:rPr>
      </w:pPr>
    </w:p>
    <w:p w14:paraId="28510AF5">
      <w:pPr>
        <w:pStyle w:val="11"/>
        <w:widowControl/>
        <w:spacing w:beforeAutospacing="0" w:afterAutospacing="0" w:line="360" w:lineRule="auto"/>
        <w:jc w:val="both"/>
        <w:rPr>
          <w:rFonts w:hint="eastAsia" w:ascii="宋体" w:hAnsi="宋体" w:eastAsia="宋体" w:cs="宋体"/>
          <w:color w:val="000000"/>
          <w:highlight w:val="none"/>
          <w:shd w:val="clear" w:color="auto" w:fill="FFFFFF"/>
        </w:rPr>
      </w:pPr>
    </w:p>
    <w:p w14:paraId="25F00056">
      <w:pPr>
        <w:pStyle w:val="11"/>
        <w:widowControl/>
        <w:spacing w:beforeAutospacing="0" w:afterAutospacing="0" w:line="360" w:lineRule="auto"/>
        <w:jc w:val="both"/>
        <w:rPr>
          <w:rFonts w:hint="eastAsia" w:ascii="宋体" w:hAnsi="宋体" w:eastAsia="宋体" w:cs="宋体"/>
          <w:color w:val="000000"/>
          <w:highlight w:val="none"/>
          <w:shd w:val="clear" w:color="auto" w:fill="FFFFFF"/>
        </w:rPr>
      </w:pPr>
    </w:p>
    <w:p w14:paraId="46DAC51A">
      <w:pPr>
        <w:pStyle w:val="11"/>
        <w:widowControl/>
        <w:spacing w:beforeAutospacing="0" w:afterAutospacing="0" w:line="360" w:lineRule="auto"/>
        <w:jc w:val="both"/>
        <w:rPr>
          <w:rFonts w:ascii="Times New Roman" w:hAnsi="Times New Roman"/>
          <w:sz w:val="21"/>
          <w:szCs w:val="21"/>
        </w:rPr>
      </w:pPr>
      <w:r>
        <w:rPr>
          <w:rFonts w:hint="eastAsia" w:ascii="宋体" w:hAnsi="宋体" w:eastAsia="宋体" w:cs="宋体"/>
          <w:color w:val="000000"/>
          <w:shd w:val="clear" w:color="auto" w:fill="FFFFFF"/>
        </w:rPr>
        <w:t>供应商名称：</w:t>
      </w:r>
      <w:r>
        <w:rPr>
          <w:rFonts w:ascii="Times New Roman" w:hAnsi="Times New Roman" w:eastAsia="微软雅黑"/>
          <w:color w:val="000000"/>
          <w:u w:val="single"/>
          <w:shd w:val="clear" w:color="auto" w:fill="FFFFFF"/>
        </w:rPr>
        <w:t> </w:t>
      </w:r>
      <w:r>
        <w:rPr>
          <w:rFonts w:hint="eastAsia" w:ascii="Times New Roman" w:hAnsi="Times New Roman" w:eastAsia="微软雅黑"/>
          <w:color w:val="000000"/>
          <w:u w:val="single"/>
          <w:shd w:val="clear" w:color="auto" w:fill="FFFFFF"/>
          <w:lang w:val="en-US" w:eastAsia="zh-CN"/>
        </w:rPr>
        <w:t xml:space="preserve">            </w:t>
      </w:r>
      <w:r>
        <w:rPr>
          <w:rFonts w:hint="eastAsia" w:ascii="宋体" w:hAnsi="宋体" w:eastAsia="宋体" w:cs="宋体"/>
          <w:color w:val="000000"/>
          <w:shd w:val="clear" w:color="auto" w:fill="FFFFFF"/>
        </w:rPr>
        <w:t>(加盖公章)</w:t>
      </w:r>
    </w:p>
    <w:p w14:paraId="462849C5">
      <w:pPr>
        <w:spacing w:line="360" w:lineRule="auto"/>
        <w:rPr>
          <w:rFonts w:hint="default" w:ascii="宋体" w:hAnsi="宋体" w:eastAsia="宋体" w:cs="宋体"/>
          <w:color w:val="000000"/>
          <w:kern w:val="0"/>
          <w:sz w:val="24"/>
          <w:szCs w:val="24"/>
          <w:u w:val="single"/>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法定代表人/单位负责人或授权代表（签字或加盖印章）：</w:t>
      </w:r>
      <w:r>
        <w:rPr>
          <w:rFonts w:hint="eastAsia" w:ascii="宋体" w:hAnsi="宋体" w:eastAsia="宋体" w:cs="宋体"/>
          <w:color w:val="000000"/>
          <w:kern w:val="0"/>
          <w:sz w:val="24"/>
          <w:szCs w:val="24"/>
          <w:u w:val="single"/>
          <w:shd w:val="clear" w:color="auto" w:fill="FFFFFF"/>
          <w:lang w:val="en-US" w:eastAsia="zh-CN" w:bidi="ar-SA"/>
        </w:rPr>
        <w:t xml:space="preserve">         </w:t>
      </w:r>
    </w:p>
    <w:p w14:paraId="46064727">
      <w:pPr>
        <w:pStyle w:val="11"/>
        <w:widowControl/>
        <w:spacing w:beforeAutospacing="0" w:afterAutospacing="0" w:line="360" w:lineRule="auto"/>
        <w:rPr>
          <w:rFonts w:ascii="Times New Roman" w:hAnsi="Times New Roman"/>
          <w:sz w:val="21"/>
          <w:szCs w:val="21"/>
        </w:rPr>
      </w:pPr>
      <w:r>
        <w:rPr>
          <w:rFonts w:hint="eastAsia" w:ascii="宋体" w:hAnsi="宋体" w:eastAsia="宋体" w:cs="宋体"/>
          <w:color w:val="000000"/>
          <w:shd w:val="clear" w:color="auto" w:fill="FFFFFF"/>
        </w:rPr>
        <w:t>日期：</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年</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月</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日</w:t>
      </w:r>
    </w:p>
    <w:p w14:paraId="3F998FD0">
      <w:pPr>
        <w:pStyle w:val="2"/>
        <w:spacing w:after="0" w:line="480" w:lineRule="exact"/>
        <w:ind w:firstLine="482"/>
        <w:rPr>
          <w:rFonts w:hint="eastAsia" w:ascii="宋体" w:hAnsi="宋体" w:eastAsia="宋体" w:cs="宋体"/>
          <w:bCs/>
          <w:color w:val="auto"/>
          <w:sz w:val="21"/>
          <w:szCs w:val="21"/>
          <w:highlight w:val="yellow"/>
          <w:lang w:val="en-US"/>
        </w:rPr>
      </w:pPr>
    </w:p>
    <w:p w14:paraId="29F4036D">
      <w:pPr>
        <w:pStyle w:val="2"/>
        <w:spacing w:after="0" w:line="480" w:lineRule="exact"/>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说明：</w:t>
      </w:r>
    </w:p>
    <w:p w14:paraId="5E4334A6">
      <w:pPr>
        <w:numPr>
          <w:ilvl w:val="0"/>
          <w:numId w:val="0"/>
        </w:numPr>
        <w:spacing w:line="480" w:lineRule="exact"/>
        <w:rPr>
          <w:rFonts w:hint="eastAsia" w:ascii="宋体" w:hAnsi="宋体" w:eastAsia="宋体" w:cs="宋体"/>
          <w:color w:val="auto"/>
          <w:sz w:val="21"/>
          <w:szCs w:val="21"/>
          <w:highlight w:val="none"/>
          <w:lang w:val="en-US"/>
        </w:rPr>
      </w:pPr>
      <w:r>
        <w:rPr>
          <w:rFonts w:hint="eastAsia" w:ascii="宋体" w:hAnsi="宋体" w:eastAsia="宋体" w:cs="宋体"/>
          <w:bCs/>
          <w:color w:val="auto"/>
          <w:sz w:val="21"/>
          <w:szCs w:val="21"/>
          <w:highlight w:val="none"/>
          <w:lang w:val="en-US"/>
        </w:rPr>
        <w:t>供应商应按照每条说明</w:t>
      </w:r>
      <w:r>
        <w:rPr>
          <w:rFonts w:hint="eastAsia" w:ascii="宋体" w:hAnsi="宋体" w:eastAsia="宋体" w:cs="宋体"/>
          <w:bCs/>
          <w:color w:val="auto"/>
          <w:sz w:val="21"/>
          <w:szCs w:val="21"/>
          <w:highlight w:val="none"/>
          <w:lang w:val="en-US" w:eastAsia="zh-CN"/>
        </w:rPr>
        <w:t>如实</w:t>
      </w:r>
      <w:r>
        <w:rPr>
          <w:rFonts w:hint="eastAsia" w:ascii="宋体" w:hAnsi="宋体" w:eastAsia="宋体" w:cs="宋体"/>
          <w:bCs/>
          <w:color w:val="auto"/>
          <w:sz w:val="21"/>
          <w:szCs w:val="21"/>
          <w:highlight w:val="none"/>
          <w:lang w:val="en-US"/>
        </w:rPr>
        <w:t>进行填写，未按要求填写的将不能认定其响应文件有效。</w:t>
      </w:r>
    </w:p>
    <w:p w14:paraId="1F44E2C2">
      <w:pPr>
        <w:pStyle w:val="11"/>
        <w:widowControl/>
        <w:spacing w:beforeAutospacing="0" w:after="240" w:afterAutospacing="0" w:line="315" w:lineRule="atLeast"/>
        <w:rPr>
          <w:rFonts w:hint="eastAsia" w:ascii="宋体" w:hAnsi="宋体" w:eastAsia="宋体" w:cs="宋体"/>
          <w:b/>
          <w:bCs/>
          <w:color w:val="000000"/>
          <w:sz w:val="21"/>
          <w:szCs w:val="21"/>
          <w:shd w:val="clear" w:color="auto" w:fill="FFFFFF"/>
        </w:rPr>
      </w:pPr>
    </w:p>
    <w:p w14:paraId="688359CF">
      <w:pPr>
        <w:keepNext/>
        <w:numPr>
          <w:ilvl w:val="1"/>
          <w:numId w:val="0"/>
        </w:numPr>
        <w:tabs>
          <w:tab w:val="left" w:pos="360"/>
        </w:tabs>
        <w:snapToGrid/>
        <w:spacing w:before="260" w:after="260" w:line="560" w:lineRule="atLeast"/>
        <w:ind w:left="0" w:leftChars="0" w:firstLine="0" w:firstLineChars="0"/>
        <w:jc w:val="center"/>
        <w:outlineLvl w:val="1"/>
        <w:rPr>
          <w:rFonts w:hint="eastAsia" w:ascii="宋体" w:hAnsi="宋体" w:eastAsia="宋体" w:cs="宋体"/>
          <w:b/>
          <w:bCs/>
          <w:color w:val="000000"/>
          <w:kern w:val="0"/>
          <w:sz w:val="28"/>
          <w:szCs w:val="28"/>
          <w:shd w:val="clear" w:color="auto" w:fill="FFFFFF"/>
          <w:lang w:val="en-US" w:eastAsia="zh-CN" w:bidi="ar-SA"/>
        </w:rPr>
      </w:pPr>
      <w:r>
        <w:rPr>
          <w:rFonts w:hint="eastAsia" w:ascii="Times New Roman" w:hAnsi="Times New Roman" w:eastAsia="宋体" w:cs="宋体"/>
          <w:b/>
          <w:bCs/>
          <w:i w:val="0"/>
          <w:color w:val="auto"/>
          <w:kern w:val="0"/>
          <w:sz w:val="28"/>
          <w:szCs w:val="28"/>
          <w:shd w:val="clear" w:fill="FFFFFF"/>
          <w:lang w:val="en-US" w:eastAsia="zh-CN" w:bidi="ar-SA"/>
        </w:rPr>
        <w:t>七、</w:t>
      </w:r>
      <w:r>
        <w:rPr>
          <w:rFonts w:hint="eastAsia" w:ascii="宋体" w:hAnsi="宋体" w:eastAsia="宋体" w:cs="宋体"/>
          <w:b/>
          <w:bCs/>
          <w:color w:val="000000"/>
          <w:kern w:val="0"/>
          <w:sz w:val="28"/>
          <w:szCs w:val="28"/>
          <w:shd w:val="clear" w:color="auto" w:fill="FFFFFF"/>
          <w:lang w:val="en-US" w:eastAsia="zh-CN" w:bidi="ar-SA"/>
        </w:rPr>
        <w:t>供应商情况表</w:t>
      </w:r>
    </w:p>
    <w:tbl>
      <w:tblPr>
        <w:tblStyle w:val="12"/>
        <w:tblW w:w="9240" w:type="dxa"/>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9"/>
        <w:gridCol w:w="1025"/>
        <w:gridCol w:w="1273"/>
        <w:gridCol w:w="1308"/>
        <w:gridCol w:w="1389"/>
        <w:gridCol w:w="288"/>
        <w:gridCol w:w="940"/>
        <w:gridCol w:w="1118"/>
      </w:tblGrid>
      <w:tr w14:paraId="1A27D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1899" w:type="dxa"/>
            <w:noWrap w:val="0"/>
            <w:vAlign w:val="center"/>
          </w:tcPr>
          <w:p w14:paraId="70D3336D">
            <w:pPr>
              <w:jc w:val="center"/>
              <w:rPr>
                <w:rFonts w:hint="eastAsia" w:ascii="宋体" w:hAnsi="宋体" w:eastAsia="宋体" w:cs="宋体"/>
                <w:sz w:val="24"/>
                <w:szCs w:val="24"/>
              </w:rPr>
            </w:pPr>
            <w:r>
              <w:rPr>
                <w:rFonts w:hint="eastAsia" w:ascii="宋体" w:hAnsi="宋体" w:eastAsia="宋体" w:cs="宋体"/>
                <w:sz w:val="24"/>
                <w:szCs w:val="24"/>
              </w:rPr>
              <w:t>供应商名称</w:t>
            </w:r>
          </w:p>
        </w:tc>
        <w:tc>
          <w:tcPr>
            <w:tcW w:w="7341" w:type="dxa"/>
            <w:gridSpan w:val="7"/>
            <w:noWrap w:val="0"/>
            <w:vAlign w:val="center"/>
          </w:tcPr>
          <w:p w14:paraId="469E2FA7">
            <w:pPr>
              <w:jc w:val="center"/>
              <w:rPr>
                <w:rFonts w:hint="eastAsia" w:ascii="宋体" w:hAnsi="宋体" w:eastAsia="宋体" w:cs="宋体"/>
                <w:sz w:val="24"/>
                <w:szCs w:val="24"/>
              </w:rPr>
            </w:pPr>
          </w:p>
        </w:tc>
      </w:tr>
      <w:tr w14:paraId="224B7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899" w:type="dxa"/>
            <w:noWrap w:val="0"/>
            <w:vAlign w:val="center"/>
          </w:tcPr>
          <w:p w14:paraId="485A9B5F">
            <w:pPr>
              <w:jc w:val="center"/>
              <w:rPr>
                <w:rFonts w:hint="eastAsia" w:ascii="宋体" w:hAnsi="宋体" w:eastAsia="宋体" w:cs="宋体"/>
                <w:sz w:val="24"/>
                <w:szCs w:val="24"/>
              </w:rPr>
            </w:pPr>
            <w:r>
              <w:rPr>
                <w:rFonts w:hint="eastAsia" w:ascii="宋体" w:hAnsi="宋体" w:eastAsia="宋体" w:cs="宋体"/>
                <w:sz w:val="24"/>
                <w:szCs w:val="24"/>
              </w:rPr>
              <w:t>注册地址</w:t>
            </w:r>
          </w:p>
        </w:tc>
        <w:tc>
          <w:tcPr>
            <w:tcW w:w="3606" w:type="dxa"/>
            <w:gridSpan w:val="3"/>
            <w:noWrap w:val="0"/>
            <w:vAlign w:val="center"/>
          </w:tcPr>
          <w:p w14:paraId="59638381">
            <w:pPr>
              <w:jc w:val="center"/>
              <w:rPr>
                <w:rFonts w:hint="eastAsia" w:ascii="宋体" w:hAnsi="宋体" w:eastAsia="宋体" w:cs="宋体"/>
                <w:sz w:val="24"/>
                <w:szCs w:val="24"/>
              </w:rPr>
            </w:pPr>
          </w:p>
        </w:tc>
        <w:tc>
          <w:tcPr>
            <w:tcW w:w="1389" w:type="dxa"/>
            <w:noWrap w:val="0"/>
            <w:vAlign w:val="center"/>
          </w:tcPr>
          <w:p w14:paraId="607B005E">
            <w:pPr>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2346" w:type="dxa"/>
            <w:gridSpan w:val="3"/>
            <w:noWrap w:val="0"/>
            <w:vAlign w:val="center"/>
          </w:tcPr>
          <w:p w14:paraId="7ACF372E">
            <w:pPr>
              <w:jc w:val="center"/>
              <w:rPr>
                <w:rFonts w:hint="eastAsia" w:ascii="宋体" w:hAnsi="宋体" w:eastAsia="宋体" w:cs="宋体"/>
                <w:sz w:val="24"/>
                <w:szCs w:val="24"/>
              </w:rPr>
            </w:pPr>
          </w:p>
        </w:tc>
      </w:tr>
      <w:tr w14:paraId="782B6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rPr>
        <w:tc>
          <w:tcPr>
            <w:tcW w:w="1899" w:type="dxa"/>
            <w:vMerge w:val="restart"/>
            <w:noWrap w:val="0"/>
            <w:vAlign w:val="center"/>
          </w:tcPr>
          <w:p w14:paraId="2A2FE29A">
            <w:pPr>
              <w:jc w:val="center"/>
              <w:rPr>
                <w:rFonts w:hint="eastAsia" w:ascii="宋体" w:hAnsi="宋体" w:eastAsia="宋体" w:cs="宋体"/>
                <w:sz w:val="24"/>
                <w:szCs w:val="24"/>
              </w:rPr>
            </w:pPr>
            <w:r>
              <w:rPr>
                <w:rFonts w:hint="eastAsia" w:ascii="宋体" w:hAnsi="宋体" w:eastAsia="宋体" w:cs="宋体"/>
                <w:sz w:val="24"/>
                <w:szCs w:val="24"/>
              </w:rPr>
              <w:t>联系方式</w:t>
            </w:r>
          </w:p>
        </w:tc>
        <w:tc>
          <w:tcPr>
            <w:tcW w:w="1025" w:type="dxa"/>
            <w:noWrap w:val="0"/>
            <w:vAlign w:val="center"/>
          </w:tcPr>
          <w:p w14:paraId="4CF1ABD7">
            <w:pPr>
              <w:jc w:val="center"/>
              <w:rPr>
                <w:rFonts w:hint="eastAsia" w:ascii="宋体" w:hAnsi="宋体" w:eastAsia="宋体" w:cs="宋体"/>
                <w:sz w:val="24"/>
                <w:szCs w:val="24"/>
              </w:rPr>
            </w:pPr>
            <w:r>
              <w:rPr>
                <w:rFonts w:hint="eastAsia" w:ascii="宋体" w:hAnsi="宋体" w:eastAsia="宋体" w:cs="宋体"/>
                <w:sz w:val="24"/>
                <w:szCs w:val="24"/>
              </w:rPr>
              <w:t>联系人</w:t>
            </w:r>
          </w:p>
        </w:tc>
        <w:tc>
          <w:tcPr>
            <w:tcW w:w="2581" w:type="dxa"/>
            <w:gridSpan w:val="2"/>
            <w:noWrap w:val="0"/>
            <w:vAlign w:val="center"/>
          </w:tcPr>
          <w:p w14:paraId="068C3A95">
            <w:pPr>
              <w:jc w:val="center"/>
              <w:rPr>
                <w:rFonts w:hint="eastAsia" w:ascii="宋体" w:hAnsi="宋体" w:eastAsia="宋体" w:cs="宋体"/>
                <w:sz w:val="24"/>
                <w:szCs w:val="24"/>
              </w:rPr>
            </w:pPr>
          </w:p>
        </w:tc>
        <w:tc>
          <w:tcPr>
            <w:tcW w:w="1389" w:type="dxa"/>
            <w:noWrap w:val="0"/>
            <w:vAlign w:val="center"/>
          </w:tcPr>
          <w:p w14:paraId="43784B27">
            <w:pPr>
              <w:jc w:val="center"/>
              <w:rPr>
                <w:rFonts w:hint="eastAsia" w:ascii="宋体" w:hAnsi="宋体" w:eastAsia="宋体" w:cs="宋体"/>
                <w:sz w:val="24"/>
                <w:szCs w:val="24"/>
              </w:rPr>
            </w:pPr>
            <w:r>
              <w:rPr>
                <w:rFonts w:hint="eastAsia" w:ascii="宋体" w:hAnsi="宋体" w:eastAsia="宋体" w:cs="宋体"/>
                <w:sz w:val="24"/>
                <w:szCs w:val="24"/>
              </w:rPr>
              <w:t>电话</w:t>
            </w:r>
          </w:p>
        </w:tc>
        <w:tc>
          <w:tcPr>
            <w:tcW w:w="2346" w:type="dxa"/>
            <w:gridSpan w:val="3"/>
            <w:noWrap w:val="0"/>
            <w:vAlign w:val="center"/>
          </w:tcPr>
          <w:p w14:paraId="128298AC">
            <w:pPr>
              <w:jc w:val="center"/>
              <w:rPr>
                <w:rFonts w:hint="eastAsia" w:ascii="宋体" w:hAnsi="宋体" w:eastAsia="宋体" w:cs="宋体"/>
                <w:sz w:val="24"/>
                <w:szCs w:val="24"/>
              </w:rPr>
            </w:pPr>
          </w:p>
        </w:tc>
      </w:tr>
      <w:tr w14:paraId="75A08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rPr>
        <w:tc>
          <w:tcPr>
            <w:tcW w:w="1899" w:type="dxa"/>
            <w:vMerge w:val="continue"/>
            <w:noWrap w:val="0"/>
            <w:vAlign w:val="center"/>
          </w:tcPr>
          <w:p w14:paraId="48A829E9">
            <w:pPr>
              <w:jc w:val="center"/>
              <w:rPr>
                <w:rFonts w:hint="eastAsia" w:ascii="宋体" w:hAnsi="宋体" w:eastAsia="宋体" w:cs="宋体"/>
                <w:sz w:val="24"/>
                <w:szCs w:val="24"/>
              </w:rPr>
            </w:pPr>
          </w:p>
        </w:tc>
        <w:tc>
          <w:tcPr>
            <w:tcW w:w="1025" w:type="dxa"/>
            <w:noWrap w:val="0"/>
            <w:vAlign w:val="center"/>
          </w:tcPr>
          <w:p w14:paraId="3BFDA69F">
            <w:pPr>
              <w:jc w:val="center"/>
              <w:rPr>
                <w:rFonts w:hint="eastAsia" w:ascii="宋体" w:hAnsi="宋体" w:eastAsia="宋体" w:cs="宋体"/>
                <w:sz w:val="24"/>
                <w:szCs w:val="24"/>
              </w:rPr>
            </w:pPr>
            <w:r>
              <w:rPr>
                <w:rFonts w:hint="eastAsia" w:ascii="宋体" w:hAnsi="宋体" w:eastAsia="宋体" w:cs="宋体"/>
                <w:sz w:val="24"/>
                <w:szCs w:val="24"/>
              </w:rPr>
              <w:t>传真</w:t>
            </w:r>
          </w:p>
        </w:tc>
        <w:tc>
          <w:tcPr>
            <w:tcW w:w="2581" w:type="dxa"/>
            <w:gridSpan w:val="2"/>
            <w:noWrap w:val="0"/>
            <w:vAlign w:val="center"/>
          </w:tcPr>
          <w:p w14:paraId="28F37696">
            <w:pPr>
              <w:jc w:val="center"/>
              <w:rPr>
                <w:rFonts w:hint="eastAsia" w:ascii="宋体" w:hAnsi="宋体" w:eastAsia="宋体" w:cs="宋体"/>
                <w:sz w:val="24"/>
                <w:szCs w:val="24"/>
              </w:rPr>
            </w:pPr>
          </w:p>
        </w:tc>
        <w:tc>
          <w:tcPr>
            <w:tcW w:w="1389" w:type="dxa"/>
            <w:noWrap w:val="0"/>
            <w:vAlign w:val="center"/>
          </w:tcPr>
          <w:p w14:paraId="4AA989CB">
            <w:pPr>
              <w:jc w:val="center"/>
              <w:rPr>
                <w:rFonts w:hint="eastAsia" w:ascii="宋体" w:hAnsi="宋体" w:eastAsia="宋体" w:cs="宋体"/>
                <w:sz w:val="24"/>
                <w:szCs w:val="24"/>
              </w:rPr>
            </w:pPr>
            <w:r>
              <w:rPr>
                <w:rFonts w:hint="eastAsia" w:ascii="宋体" w:hAnsi="宋体" w:eastAsia="宋体" w:cs="宋体"/>
                <w:sz w:val="24"/>
                <w:szCs w:val="24"/>
              </w:rPr>
              <w:t>网址</w:t>
            </w:r>
          </w:p>
        </w:tc>
        <w:tc>
          <w:tcPr>
            <w:tcW w:w="2346" w:type="dxa"/>
            <w:gridSpan w:val="3"/>
            <w:noWrap w:val="0"/>
            <w:vAlign w:val="center"/>
          </w:tcPr>
          <w:p w14:paraId="53868649">
            <w:pPr>
              <w:jc w:val="center"/>
              <w:rPr>
                <w:rFonts w:hint="eastAsia" w:ascii="宋体" w:hAnsi="宋体" w:eastAsia="宋体" w:cs="宋体"/>
                <w:sz w:val="24"/>
                <w:szCs w:val="24"/>
              </w:rPr>
            </w:pPr>
          </w:p>
        </w:tc>
      </w:tr>
      <w:tr w14:paraId="3AB29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899" w:type="dxa"/>
            <w:noWrap w:val="0"/>
            <w:vAlign w:val="center"/>
          </w:tcPr>
          <w:p w14:paraId="65722123">
            <w:pPr>
              <w:jc w:val="center"/>
              <w:rPr>
                <w:rFonts w:hint="eastAsia" w:ascii="宋体" w:hAnsi="宋体" w:eastAsia="宋体" w:cs="宋体"/>
                <w:sz w:val="24"/>
                <w:szCs w:val="24"/>
              </w:rPr>
            </w:pPr>
            <w:r>
              <w:rPr>
                <w:rFonts w:hint="eastAsia" w:ascii="宋体" w:hAnsi="宋体" w:eastAsia="宋体" w:cs="宋体"/>
                <w:sz w:val="24"/>
                <w:szCs w:val="24"/>
              </w:rPr>
              <w:t>法定代表人/单位负责人/单位负责人</w:t>
            </w:r>
          </w:p>
        </w:tc>
        <w:tc>
          <w:tcPr>
            <w:tcW w:w="1025" w:type="dxa"/>
            <w:noWrap w:val="0"/>
            <w:vAlign w:val="center"/>
          </w:tcPr>
          <w:p w14:paraId="4E514786">
            <w:pPr>
              <w:jc w:val="center"/>
              <w:rPr>
                <w:rFonts w:hint="eastAsia" w:ascii="宋体" w:hAnsi="宋体" w:eastAsia="宋体" w:cs="宋体"/>
                <w:sz w:val="24"/>
                <w:szCs w:val="24"/>
              </w:rPr>
            </w:pPr>
            <w:r>
              <w:rPr>
                <w:rFonts w:hint="eastAsia" w:ascii="宋体" w:hAnsi="宋体" w:eastAsia="宋体" w:cs="宋体"/>
                <w:sz w:val="24"/>
                <w:szCs w:val="24"/>
              </w:rPr>
              <w:t>姓名</w:t>
            </w:r>
          </w:p>
        </w:tc>
        <w:tc>
          <w:tcPr>
            <w:tcW w:w="1273" w:type="dxa"/>
            <w:noWrap w:val="0"/>
            <w:vAlign w:val="center"/>
          </w:tcPr>
          <w:p w14:paraId="79ACDB06">
            <w:pPr>
              <w:jc w:val="center"/>
              <w:rPr>
                <w:rFonts w:hint="eastAsia" w:ascii="宋体" w:hAnsi="宋体" w:eastAsia="宋体" w:cs="宋体"/>
                <w:sz w:val="24"/>
                <w:szCs w:val="24"/>
              </w:rPr>
            </w:pPr>
          </w:p>
        </w:tc>
        <w:tc>
          <w:tcPr>
            <w:tcW w:w="1308" w:type="dxa"/>
            <w:noWrap w:val="0"/>
            <w:vAlign w:val="center"/>
          </w:tcPr>
          <w:p w14:paraId="17CC9BBB">
            <w:pPr>
              <w:jc w:val="center"/>
              <w:rPr>
                <w:rFonts w:hint="eastAsia" w:ascii="宋体" w:hAnsi="宋体" w:eastAsia="宋体" w:cs="宋体"/>
                <w:sz w:val="24"/>
                <w:szCs w:val="24"/>
              </w:rPr>
            </w:pPr>
            <w:r>
              <w:rPr>
                <w:rFonts w:hint="eastAsia" w:ascii="宋体" w:hAnsi="宋体" w:eastAsia="宋体" w:cs="宋体"/>
                <w:sz w:val="24"/>
                <w:szCs w:val="24"/>
              </w:rPr>
              <w:t>技术职称</w:t>
            </w:r>
          </w:p>
        </w:tc>
        <w:tc>
          <w:tcPr>
            <w:tcW w:w="1389" w:type="dxa"/>
            <w:noWrap w:val="0"/>
            <w:vAlign w:val="center"/>
          </w:tcPr>
          <w:p w14:paraId="42A55CC5">
            <w:pPr>
              <w:jc w:val="center"/>
              <w:rPr>
                <w:rFonts w:hint="eastAsia" w:ascii="宋体" w:hAnsi="宋体" w:eastAsia="宋体" w:cs="宋体"/>
                <w:sz w:val="24"/>
                <w:szCs w:val="24"/>
              </w:rPr>
            </w:pPr>
          </w:p>
        </w:tc>
        <w:tc>
          <w:tcPr>
            <w:tcW w:w="1228" w:type="dxa"/>
            <w:gridSpan w:val="2"/>
            <w:noWrap w:val="0"/>
            <w:vAlign w:val="center"/>
          </w:tcPr>
          <w:p w14:paraId="6B24BB95">
            <w:pPr>
              <w:jc w:val="center"/>
              <w:rPr>
                <w:rFonts w:hint="eastAsia" w:ascii="宋体" w:hAnsi="宋体" w:eastAsia="宋体" w:cs="宋体"/>
                <w:sz w:val="24"/>
                <w:szCs w:val="24"/>
              </w:rPr>
            </w:pPr>
            <w:r>
              <w:rPr>
                <w:rFonts w:hint="eastAsia" w:ascii="宋体" w:hAnsi="宋体" w:eastAsia="宋体" w:cs="宋体"/>
                <w:sz w:val="24"/>
                <w:szCs w:val="24"/>
              </w:rPr>
              <w:t>电话</w:t>
            </w:r>
          </w:p>
        </w:tc>
        <w:tc>
          <w:tcPr>
            <w:tcW w:w="1118" w:type="dxa"/>
            <w:noWrap w:val="0"/>
            <w:vAlign w:val="center"/>
          </w:tcPr>
          <w:p w14:paraId="6A16ED95">
            <w:pPr>
              <w:jc w:val="center"/>
              <w:rPr>
                <w:rFonts w:hint="eastAsia" w:ascii="宋体" w:hAnsi="宋体" w:eastAsia="宋体" w:cs="宋体"/>
                <w:sz w:val="24"/>
                <w:szCs w:val="24"/>
              </w:rPr>
            </w:pPr>
          </w:p>
        </w:tc>
      </w:tr>
      <w:tr w14:paraId="06234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899" w:type="dxa"/>
            <w:noWrap w:val="0"/>
            <w:vAlign w:val="center"/>
          </w:tcPr>
          <w:p w14:paraId="1AA25B17">
            <w:pPr>
              <w:jc w:val="center"/>
              <w:rPr>
                <w:rFonts w:hint="eastAsia" w:ascii="宋体" w:hAnsi="宋体" w:eastAsia="宋体" w:cs="宋体"/>
                <w:sz w:val="24"/>
                <w:szCs w:val="24"/>
              </w:rPr>
            </w:pPr>
            <w:r>
              <w:rPr>
                <w:rFonts w:hint="eastAsia" w:ascii="宋体" w:hAnsi="宋体" w:eastAsia="宋体" w:cs="宋体"/>
                <w:sz w:val="24"/>
                <w:szCs w:val="24"/>
              </w:rPr>
              <w:t>技术负责人</w:t>
            </w:r>
          </w:p>
        </w:tc>
        <w:tc>
          <w:tcPr>
            <w:tcW w:w="1025" w:type="dxa"/>
            <w:noWrap w:val="0"/>
            <w:vAlign w:val="center"/>
          </w:tcPr>
          <w:p w14:paraId="4117FE46">
            <w:pPr>
              <w:jc w:val="center"/>
              <w:rPr>
                <w:rFonts w:hint="eastAsia" w:ascii="宋体" w:hAnsi="宋体" w:eastAsia="宋体" w:cs="宋体"/>
                <w:sz w:val="24"/>
                <w:szCs w:val="24"/>
              </w:rPr>
            </w:pPr>
            <w:r>
              <w:rPr>
                <w:rFonts w:hint="eastAsia" w:ascii="宋体" w:hAnsi="宋体" w:eastAsia="宋体" w:cs="宋体"/>
                <w:sz w:val="24"/>
                <w:szCs w:val="24"/>
              </w:rPr>
              <w:t>姓名</w:t>
            </w:r>
          </w:p>
        </w:tc>
        <w:tc>
          <w:tcPr>
            <w:tcW w:w="1273" w:type="dxa"/>
            <w:noWrap w:val="0"/>
            <w:vAlign w:val="center"/>
          </w:tcPr>
          <w:p w14:paraId="4A52778A">
            <w:pPr>
              <w:jc w:val="center"/>
              <w:rPr>
                <w:rFonts w:hint="eastAsia" w:ascii="宋体" w:hAnsi="宋体" w:eastAsia="宋体" w:cs="宋体"/>
                <w:sz w:val="24"/>
                <w:szCs w:val="24"/>
              </w:rPr>
            </w:pPr>
          </w:p>
        </w:tc>
        <w:tc>
          <w:tcPr>
            <w:tcW w:w="1308" w:type="dxa"/>
            <w:noWrap w:val="0"/>
            <w:vAlign w:val="center"/>
          </w:tcPr>
          <w:p w14:paraId="099B3EC8">
            <w:pPr>
              <w:jc w:val="center"/>
              <w:rPr>
                <w:rFonts w:hint="eastAsia" w:ascii="宋体" w:hAnsi="宋体" w:eastAsia="宋体" w:cs="宋体"/>
                <w:sz w:val="24"/>
                <w:szCs w:val="24"/>
              </w:rPr>
            </w:pPr>
            <w:r>
              <w:rPr>
                <w:rFonts w:hint="eastAsia" w:ascii="宋体" w:hAnsi="宋体" w:eastAsia="宋体" w:cs="宋体"/>
                <w:sz w:val="24"/>
                <w:szCs w:val="24"/>
              </w:rPr>
              <w:t>技术职称</w:t>
            </w:r>
          </w:p>
        </w:tc>
        <w:tc>
          <w:tcPr>
            <w:tcW w:w="1389" w:type="dxa"/>
            <w:noWrap w:val="0"/>
            <w:vAlign w:val="center"/>
          </w:tcPr>
          <w:p w14:paraId="0FEF2064">
            <w:pPr>
              <w:jc w:val="center"/>
              <w:rPr>
                <w:rFonts w:hint="eastAsia" w:ascii="宋体" w:hAnsi="宋体" w:eastAsia="宋体" w:cs="宋体"/>
                <w:sz w:val="24"/>
                <w:szCs w:val="24"/>
              </w:rPr>
            </w:pPr>
          </w:p>
        </w:tc>
        <w:tc>
          <w:tcPr>
            <w:tcW w:w="1228" w:type="dxa"/>
            <w:gridSpan w:val="2"/>
            <w:noWrap w:val="0"/>
            <w:vAlign w:val="center"/>
          </w:tcPr>
          <w:p w14:paraId="13B7739A">
            <w:pPr>
              <w:jc w:val="center"/>
              <w:rPr>
                <w:rFonts w:hint="eastAsia" w:ascii="宋体" w:hAnsi="宋体" w:eastAsia="宋体" w:cs="宋体"/>
                <w:sz w:val="24"/>
                <w:szCs w:val="24"/>
              </w:rPr>
            </w:pPr>
            <w:r>
              <w:rPr>
                <w:rFonts w:hint="eastAsia" w:ascii="宋体" w:hAnsi="宋体" w:eastAsia="宋体" w:cs="宋体"/>
                <w:sz w:val="24"/>
                <w:szCs w:val="24"/>
              </w:rPr>
              <w:t>电话</w:t>
            </w:r>
          </w:p>
        </w:tc>
        <w:tc>
          <w:tcPr>
            <w:tcW w:w="1118" w:type="dxa"/>
            <w:noWrap w:val="0"/>
            <w:vAlign w:val="center"/>
          </w:tcPr>
          <w:p w14:paraId="5D66F53A">
            <w:pPr>
              <w:jc w:val="center"/>
              <w:rPr>
                <w:rFonts w:hint="eastAsia" w:ascii="宋体" w:hAnsi="宋体" w:eastAsia="宋体" w:cs="宋体"/>
                <w:sz w:val="24"/>
                <w:szCs w:val="24"/>
              </w:rPr>
            </w:pPr>
          </w:p>
        </w:tc>
      </w:tr>
      <w:tr w14:paraId="2471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899" w:type="dxa"/>
            <w:noWrap w:val="0"/>
            <w:vAlign w:val="center"/>
          </w:tcPr>
          <w:p w14:paraId="7289B497">
            <w:pPr>
              <w:jc w:val="center"/>
              <w:rPr>
                <w:rFonts w:hint="eastAsia" w:ascii="宋体" w:hAnsi="宋体" w:eastAsia="宋体" w:cs="宋体"/>
                <w:sz w:val="24"/>
                <w:szCs w:val="24"/>
              </w:rPr>
            </w:pPr>
            <w:r>
              <w:rPr>
                <w:rFonts w:hint="eastAsia" w:ascii="宋体" w:hAnsi="宋体" w:eastAsia="宋体" w:cs="宋体"/>
                <w:sz w:val="24"/>
                <w:szCs w:val="24"/>
              </w:rPr>
              <w:t>成立时间</w:t>
            </w:r>
          </w:p>
        </w:tc>
        <w:tc>
          <w:tcPr>
            <w:tcW w:w="2298" w:type="dxa"/>
            <w:gridSpan w:val="2"/>
            <w:noWrap w:val="0"/>
            <w:vAlign w:val="center"/>
          </w:tcPr>
          <w:p w14:paraId="366084EA">
            <w:pPr>
              <w:jc w:val="center"/>
              <w:rPr>
                <w:rFonts w:hint="eastAsia" w:ascii="宋体" w:hAnsi="宋体" w:eastAsia="宋体" w:cs="宋体"/>
                <w:sz w:val="24"/>
                <w:szCs w:val="24"/>
              </w:rPr>
            </w:pPr>
          </w:p>
        </w:tc>
        <w:tc>
          <w:tcPr>
            <w:tcW w:w="1308" w:type="dxa"/>
            <w:vMerge w:val="restart"/>
            <w:noWrap w:val="0"/>
            <w:vAlign w:val="center"/>
          </w:tcPr>
          <w:p w14:paraId="02F554AC">
            <w:pPr>
              <w:jc w:val="center"/>
              <w:rPr>
                <w:rFonts w:hint="eastAsia" w:ascii="宋体" w:hAnsi="宋体" w:eastAsia="宋体" w:cs="宋体"/>
                <w:sz w:val="24"/>
                <w:szCs w:val="24"/>
              </w:rPr>
            </w:pPr>
            <w:r>
              <w:rPr>
                <w:rFonts w:hint="eastAsia" w:ascii="宋体" w:hAnsi="宋体" w:eastAsia="宋体" w:cs="宋体"/>
                <w:sz w:val="24"/>
                <w:szCs w:val="24"/>
              </w:rPr>
              <w:t>其中</w:t>
            </w:r>
          </w:p>
        </w:tc>
        <w:tc>
          <w:tcPr>
            <w:tcW w:w="1677" w:type="dxa"/>
            <w:gridSpan w:val="2"/>
            <w:noWrap w:val="0"/>
            <w:vAlign w:val="center"/>
          </w:tcPr>
          <w:p w14:paraId="626F411C">
            <w:pPr>
              <w:jc w:val="center"/>
              <w:rPr>
                <w:rFonts w:hint="eastAsia" w:ascii="宋体" w:hAnsi="宋体" w:eastAsia="宋体" w:cs="宋体"/>
                <w:sz w:val="24"/>
                <w:szCs w:val="24"/>
              </w:rPr>
            </w:pPr>
            <w:r>
              <w:rPr>
                <w:rFonts w:hint="eastAsia" w:ascii="宋体" w:hAnsi="宋体" w:eastAsia="宋体" w:cs="宋体"/>
                <w:sz w:val="24"/>
                <w:szCs w:val="24"/>
              </w:rPr>
              <w:t>项目经理</w:t>
            </w:r>
          </w:p>
        </w:tc>
        <w:tc>
          <w:tcPr>
            <w:tcW w:w="2058" w:type="dxa"/>
            <w:gridSpan w:val="2"/>
            <w:noWrap w:val="0"/>
            <w:vAlign w:val="center"/>
          </w:tcPr>
          <w:p w14:paraId="16BC0D46">
            <w:pPr>
              <w:jc w:val="center"/>
              <w:rPr>
                <w:rFonts w:hint="eastAsia" w:ascii="宋体" w:hAnsi="宋体" w:eastAsia="宋体" w:cs="宋体"/>
                <w:sz w:val="24"/>
                <w:szCs w:val="24"/>
              </w:rPr>
            </w:pPr>
          </w:p>
        </w:tc>
      </w:tr>
      <w:tr w14:paraId="299B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1899" w:type="dxa"/>
            <w:noWrap w:val="0"/>
            <w:vAlign w:val="center"/>
          </w:tcPr>
          <w:p w14:paraId="616C09B9">
            <w:pPr>
              <w:jc w:val="center"/>
              <w:rPr>
                <w:rFonts w:hint="eastAsia" w:ascii="宋体" w:hAnsi="宋体" w:eastAsia="宋体" w:cs="宋体"/>
                <w:sz w:val="24"/>
                <w:szCs w:val="24"/>
              </w:rPr>
            </w:pPr>
            <w:r>
              <w:rPr>
                <w:rFonts w:hint="eastAsia" w:ascii="宋体" w:hAnsi="宋体" w:eastAsia="宋体" w:cs="宋体"/>
                <w:sz w:val="24"/>
                <w:szCs w:val="24"/>
              </w:rPr>
              <w:t>员工总人数：</w:t>
            </w:r>
          </w:p>
        </w:tc>
        <w:tc>
          <w:tcPr>
            <w:tcW w:w="2298" w:type="dxa"/>
            <w:gridSpan w:val="2"/>
            <w:noWrap w:val="0"/>
            <w:vAlign w:val="center"/>
          </w:tcPr>
          <w:p w14:paraId="27D05565">
            <w:pPr>
              <w:jc w:val="center"/>
              <w:rPr>
                <w:rFonts w:hint="eastAsia" w:ascii="宋体" w:hAnsi="宋体" w:eastAsia="宋体" w:cs="宋体"/>
                <w:sz w:val="24"/>
                <w:szCs w:val="24"/>
              </w:rPr>
            </w:pPr>
          </w:p>
        </w:tc>
        <w:tc>
          <w:tcPr>
            <w:tcW w:w="1308" w:type="dxa"/>
            <w:vMerge w:val="continue"/>
            <w:noWrap w:val="0"/>
            <w:vAlign w:val="center"/>
          </w:tcPr>
          <w:p w14:paraId="556A027B">
            <w:pPr>
              <w:jc w:val="center"/>
              <w:rPr>
                <w:rFonts w:hint="eastAsia" w:ascii="宋体" w:hAnsi="宋体" w:eastAsia="宋体" w:cs="宋体"/>
                <w:sz w:val="24"/>
                <w:szCs w:val="24"/>
              </w:rPr>
            </w:pPr>
          </w:p>
        </w:tc>
        <w:tc>
          <w:tcPr>
            <w:tcW w:w="1677" w:type="dxa"/>
            <w:gridSpan w:val="2"/>
            <w:noWrap w:val="0"/>
            <w:vAlign w:val="center"/>
          </w:tcPr>
          <w:p w14:paraId="61ADD3F6">
            <w:pPr>
              <w:jc w:val="center"/>
              <w:rPr>
                <w:rFonts w:hint="eastAsia" w:ascii="宋体" w:hAnsi="宋体" w:eastAsia="宋体" w:cs="宋体"/>
                <w:sz w:val="24"/>
                <w:szCs w:val="24"/>
              </w:rPr>
            </w:pPr>
            <w:r>
              <w:rPr>
                <w:rFonts w:hint="eastAsia" w:ascii="宋体" w:hAnsi="宋体" w:eastAsia="宋体" w:cs="宋体"/>
                <w:sz w:val="24"/>
                <w:szCs w:val="24"/>
              </w:rPr>
              <w:t>高级职称人员</w:t>
            </w:r>
          </w:p>
        </w:tc>
        <w:tc>
          <w:tcPr>
            <w:tcW w:w="2058" w:type="dxa"/>
            <w:gridSpan w:val="2"/>
            <w:noWrap w:val="0"/>
            <w:vAlign w:val="center"/>
          </w:tcPr>
          <w:p w14:paraId="13C8CF8A">
            <w:pPr>
              <w:jc w:val="center"/>
              <w:rPr>
                <w:rFonts w:hint="eastAsia" w:ascii="宋体" w:hAnsi="宋体" w:eastAsia="宋体" w:cs="宋体"/>
                <w:sz w:val="24"/>
                <w:szCs w:val="24"/>
              </w:rPr>
            </w:pPr>
          </w:p>
        </w:tc>
      </w:tr>
      <w:tr w14:paraId="48547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1899" w:type="dxa"/>
            <w:noWrap w:val="0"/>
            <w:vAlign w:val="center"/>
          </w:tcPr>
          <w:p w14:paraId="78F74FAC">
            <w:pPr>
              <w:jc w:val="center"/>
              <w:rPr>
                <w:rFonts w:hint="eastAsia" w:ascii="宋体" w:hAnsi="宋体" w:eastAsia="宋体" w:cs="宋体"/>
                <w:sz w:val="24"/>
                <w:szCs w:val="24"/>
              </w:rPr>
            </w:pPr>
            <w:r>
              <w:rPr>
                <w:rFonts w:hint="eastAsia" w:ascii="宋体" w:hAnsi="宋体" w:eastAsia="宋体" w:cs="宋体"/>
                <w:sz w:val="24"/>
                <w:szCs w:val="24"/>
              </w:rPr>
              <w:t>注册资金</w:t>
            </w:r>
          </w:p>
        </w:tc>
        <w:tc>
          <w:tcPr>
            <w:tcW w:w="2298" w:type="dxa"/>
            <w:gridSpan w:val="2"/>
            <w:noWrap w:val="0"/>
            <w:vAlign w:val="center"/>
          </w:tcPr>
          <w:p w14:paraId="31BD32B3">
            <w:pPr>
              <w:jc w:val="center"/>
              <w:rPr>
                <w:rFonts w:hint="eastAsia" w:ascii="宋体" w:hAnsi="宋体" w:eastAsia="宋体" w:cs="宋体"/>
                <w:sz w:val="24"/>
                <w:szCs w:val="24"/>
              </w:rPr>
            </w:pPr>
          </w:p>
        </w:tc>
        <w:tc>
          <w:tcPr>
            <w:tcW w:w="1308" w:type="dxa"/>
            <w:vMerge w:val="continue"/>
            <w:noWrap w:val="0"/>
            <w:vAlign w:val="center"/>
          </w:tcPr>
          <w:p w14:paraId="5F257485">
            <w:pPr>
              <w:jc w:val="center"/>
              <w:rPr>
                <w:rFonts w:hint="eastAsia" w:ascii="宋体" w:hAnsi="宋体" w:eastAsia="宋体" w:cs="宋体"/>
                <w:sz w:val="24"/>
                <w:szCs w:val="24"/>
              </w:rPr>
            </w:pPr>
          </w:p>
        </w:tc>
        <w:tc>
          <w:tcPr>
            <w:tcW w:w="1677" w:type="dxa"/>
            <w:gridSpan w:val="2"/>
            <w:noWrap w:val="0"/>
            <w:vAlign w:val="center"/>
          </w:tcPr>
          <w:p w14:paraId="6E9D5BA7">
            <w:pPr>
              <w:jc w:val="center"/>
              <w:rPr>
                <w:rFonts w:hint="eastAsia" w:ascii="宋体" w:hAnsi="宋体" w:eastAsia="宋体" w:cs="宋体"/>
                <w:sz w:val="24"/>
                <w:szCs w:val="24"/>
              </w:rPr>
            </w:pPr>
            <w:r>
              <w:rPr>
                <w:rFonts w:hint="eastAsia" w:ascii="宋体" w:hAnsi="宋体" w:eastAsia="宋体" w:cs="宋体"/>
                <w:sz w:val="24"/>
                <w:szCs w:val="24"/>
              </w:rPr>
              <w:t>中级职称人员</w:t>
            </w:r>
          </w:p>
        </w:tc>
        <w:tc>
          <w:tcPr>
            <w:tcW w:w="2058" w:type="dxa"/>
            <w:gridSpan w:val="2"/>
            <w:noWrap w:val="0"/>
            <w:vAlign w:val="center"/>
          </w:tcPr>
          <w:p w14:paraId="0CDEF8D7">
            <w:pPr>
              <w:jc w:val="center"/>
              <w:rPr>
                <w:rFonts w:hint="eastAsia" w:ascii="宋体" w:hAnsi="宋体" w:eastAsia="宋体" w:cs="宋体"/>
                <w:sz w:val="24"/>
                <w:szCs w:val="24"/>
              </w:rPr>
            </w:pPr>
          </w:p>
        </w:tc>
      </w:tr>
      <w:tr w14:paraId="22204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1899" w:type="dxa"/>
            <w:noWrap w:val="0"/>
            <w:vAlign w:val="center"/>
          </w:tcPr>
          <w:p w14:paraId="438887F1">
            <w:pPr>
              <w:jc w:val="center"/>
              <w:rPr>
                <w:rFonts w:hint="eastAsia" w:ascii="宋体" w:hAnsi="宋体" w:eastAsia="宋体" w:cs="宋体"/>
                <w:sz w:val="24"/>
                <w:szCs w:val="24"/>
              </w:rPr>
            </w:pPr>
            <w:r>
              <w:rPr>
                <w:rFonts w:hint="eastAsia" w:ascii="宋体" w:hAnsi="宋体" w:eastAsia="宋体" w:cs="宋体"/>
                <w:sz w:val="24"/>
                <w:szCs w:val="24"/>
              </w:rPr>
              <w:t>开户银行</w:t>
            </w:r>
          </w:p>
        </w:tc>
        <w:tc>
          <w:tcPr>
            <w:tcW w:w="2298" w:type="dxa"/>
            <w:gridSpan w:val="2"/>
            <w:noWrap w:val="0"/>
            <w:vAlign w:val="center"/>
          </w:tcPr>
          <w:p w14:paraId="5BBE27E3">
            <w:pPr>
              <w:jc w:val="center"/>
              <w:rPr>
                <w:rFonts w:hint="eastAsia" w:ascii="宋体" w:hAnsi="宋体" w:eastAsia="宋体" w:cs="宋体"/>
                <w:sz w:val="24"/>
                <w:szCs w:val="24"/>
              </w:rPr>
            </w:pPr>
          </w:p>
        </w:tc>
        <w:tc>
          <w:tcPr>
            <w:tcW w:w="1308" w:type="dxa"/>
            <w:vMerge w:val="continue"/>
            <w:noWrap w:val="0"/>
            <w:vAlign w:val="center"/>
          </w:tcPr>
          <w:p w14:paraId="506DAC6B">
            <w:pPr>
              <w:jc w:val="center"/>
              <w:rPr>
                <w:rFonts w:hint="eastAsia" w:ascii="宋体" w:hAnsi="宋体" w:eastAsia="宋体" w:cs="宋体"/>
                <w:sz w:val="24"/>
                <w:szCs w:val="24"/>
              </w:rPr>
            </w:pPr>
          </w:p>
        </w:tc>
        <w:tc>
          <w:tcPr>
            <w:tcW w:w="1677" w:type="dxa"/>
            <w:gridSpan w:val="2"/>
            <w:noWrap w:val="0"/>
            <w:vAlign w:val="center"/>
          </w:tcPr>
          <w:p w14:paraId="51DD8A48">
            <w:pPr>
              <w:jc w:val="center"/>
              <w:rPr>
                <w:rFonts w:hint="eastAsia" w:ascii="宋体" w:hAnsi="宋体" w:eastAsia="宋体" w:cs="宋体"/>
                <w:sz w:val="24"/>
                <w:szCs w:val="24"/>
              </w:rPr>
            </w:pPr>
            <w:r>
              <w:rPr>
                <w:rFonts w:hint="eastAsia" w:ascii="宋体" w:hAnsi="宋体" w:eastAsia="宋体" w:cs="宋体"/>
                <w:sz w:val="24"/>
                <w:szCs w:val="24"/>
              </w:rPr>
              <w:t>初级职称人员</w:t>
            </w:r>
          </w:p>
        </w:tc>
        <w:tc>
          <w:tcPr>
            <w:tcW w:w="2058" w:type="dxa"/>
            <w:gridSpan w:val="2"/>
            <w:noWrap w:val="0"/>
            <w:vAlign w:val="center"/>
          </w:tcPr>
          <w:p w14:paraId="071F9AE3">
            <w:pPr>
              <w:jc w:val="center"/>
              <w:rPr>
                <w:rFonts w:hint="eastAsia" w:ascii="宋体" w:hAnsi="宋体" w:eastAsia="宋体" w:cs="宋体"/>
                <w:sz w:val="24"/>
                <w:szCs w:val="24"/>
              </w:rPr>
            </w:pPr>
          </w:p>
        </w:tc>
      </w:tr>
      <w:tr w14:paraId="180E8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1899" w:type="dxa"/>
            <w:noWrap w:val="0"/>
            <w:vAlign w:val="center"/>
          </w:tcPr>
          <w:p w14:paraId="499BEE7A">
            <w:pPr>
              <w:jc w:val="center"/>
              <w:rPr>
                <w:rFonts w:hint="eastAsia" w:ascii="宋体" w:hAnsi="宋体" w:eastAsia="宋体" w:cs="宋体"/>
                <w:sz w:val="24"/>
                <w:szCs w:val="24"/>
              </w:rPr>
            </w:pPr>
            <w:r>
              <w:rPr>
                <w:rFonts w:hint="eastAsia" w:ascii="宋体" w:hAnsi="宋体" w:eastAsia="宋体" w:cs="宋体"/>
                <w:sz w:val="24"/>
                <w:szCs w:val="24"/>
              </w:rPr>
              <w:t>账号</w:t>
            </w:r>
          </w:p>
        </w:tc>
        <w:tc>
          <w:tcPr>
            <w:tcW w:w="2298" w:type="dxa"/>
            <w:gridSpan w:val="2"/>
            <w:noWrap w:val="0"/>
            <w:vAlign w:val="center"/>
          </w:tcPr>
          <w:p w14:paraId="40E814F4">
            <w:pPr>
              <w:jc w:val="center"/>
              <w:rPr>
                <w:rFonts w:hint="eastAsia" w:ascii="宋体" w:hAnsi="宋体" w:eastAsia="宋体" w:cs="宋体"/>
                <w:sz w:val="24"/>
                <w:szCs w:val="24"/>
              </w:rPr>
            </w:pPr>
          </w:p>
        </w:tc>
        <w:tc>
          <w:tcPr>
            <w:tcW w:w="1308" w:type="dxa"/>
            <w:vMerge w:val="continue"/>
            <w:noWrap w:val="0"/>
            <w:vAlign w:val="center"/>
          </w:tcPr>
          <w:p w14:paraId="1382B7F5">
            <w:pPr>
              <w:jc w:val="center"/>
              <w:rPr>
                <w:rFonts w:hint="eastAsia" w:ascii="宋体" w:hAnsi="宋体" w:eastAsia="宋体" w:cs="宋体"/>
                <w:sz w:val="24"/>
                <w:szCs w:val="24"/>
              </w:rPr>
            </w:pPr>
          </w:p>
        </w:tc>
        <w:tc>
          <w:tcPr>
            <w:tcW w:w="1677" w:type="dxa"/>
            <w:gridSpan w:val="2"/>
            <w:noWrap w:val="0"/>
            <w:vAlign w:val="center"/>
          </w:tcPr>
          <w:p w14:paraId="2DAD5738">
            <w:pPr>
              <w:jc w:val="center"/>
              <w:rPr>
                <w:rFonts w:hint="eastAsia" w:ascii="宋体" w:hAnsi="宋体" w:eastAsia="宋体" w:cs="宋体"/>
                <w:sz w:val="24"/>
                <w:szCs w:val="24"/>
              </w:rPr>
            </w:pPr>
            <w:r>
              <w:rPr>
                <w:rFonts w:hint="eastAsia" w:ascii="宋体" w:hAnsi="宋体" w:eastAsia="宋体" w:cs="宋体"/>
                <w:sz w:val="24"/>
                <w:szCs w:val="24"/>
              </w:rPr>
              <w:t>技工</w:t>
            </w:r>
          </w:p>
        </w:tc>
        <w:tc>
          <w:tcPr>
            <w:tcW w:w="2058" w:type="dxa"/>
            <w:gridSpan w:val="2"/>
            <w:noWrap w:val="0"/>
            <w:vAlign w:val="center"/>
          </w:tcPr>
          <w:p w14:paraId="66A64014">
            <w:pPr>
              <w:jc w:val="center"/>
              <w:rPr>
                <w:rFonts w:hint="eastAsia" w:ascii="宋体" w:hAnsi="宋体" w:eastAsia="宋体" w:cs="宋体"/>
                <w:sz w:val="24"/>
                <w:szCs w:val="24"/>
              </w:rPr>
            </w:pPr>
          </w:p>
        </w:tc>
      </w:tr>
      <w:tr w14:paraId="0EB4A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0" w:hRule="atLeast"/>
        </w:trPr>
        <w:tc>
          <w:tcPr>
            <w:tcW w:w="1899" w:type="dxa"/>
            <w:noWrap w:val="0"/>
            <w:vAlign w:val="center"/>
          </w:tcPr>
          <w:p w14:paraId="3EB046BC">
            <w:pPr>
              <w:jc w:val="center"/>
              <w:rPr>
                <w:rFonts w:hint="eastAsia" w:ascii="宋体" w:hAnsi="宋体" w:eastAsia="宋体" w:cs="宋体"/>
                <w:sz w:val="24"/>
                <w:szCs w:val="24"/>
              </w:rPr>
            </w:pPr>
            <w:r>
              <w:rPr>
                <w:rFonts w:hint="eastAsia" w:ascii="宋体" w:hAnsi="宋体" w:eastAsia="宋体" w:cs="宋体"/>
                <w:sz w:val="24"/>
                <w:szCs w:val="24"/>
              </w:rPr>
              <w:t>经营范围</w:t>
            </w:r>
          </w:p>
        </w:tc>
        <w:tc>
          <w:tcPr>
            <w:tcW w:w="7341" w:type="dxa"/>
            <w:gridSpan w:val="7"/>
            <w:noWrap w:val="0"/>
            <w:vAlign w:val="center"/>
          </w:tcPr>
          <w:p w14:paraId="41759955">
            <w:pPr>
              <w:jc w:val="center"/>
              <w:rPr>
                <w:rFonts w:hint="eastAsia" w:ascii="宋体" w:hAnsi="宋体" w:eastAsia="宋体" w:cs="宋体"/>
                <w:sz w:val="24"/>
                <w:szCs w:val="24"/>
              </w:rPr>
            </w:pPr>
          </w:p>
        </w:tc>
      </w:tr>
      <w:tr w14:paraId="252E6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5" w:hRule="atLeast"/>
        </w:trPr>
        <w:tc>
          <w:tcPr>
            <w:tcW w:w="1899" w:type="dxa"/>
            <w:noWrap w:val="0"/>
            <w:vAlign w:val="center"/>
          </w:tcPr>
          <w:p w14:paraId="2FEC3840">
            <w:pPr>
              <w:jc w:val="center"/>
              <w:rPr>
                <w:rFonts w:hint="eastAsia" w:ascii="宋体" w:hAnsi="宋体" w:eastAsia="宋体" w:cs="宋体"/>
                <w:sz w:val="24"/>
                <w:szCs w:val="24"/>
              </w:rPr>
            </w:pPr>
            <w:r>
              <w:rPr>
                <w:rFonts w:hint="eastAsia" w:ascii="宋体" w:hAnsi="宋体" w:eastAsia="宋体" w:cs="宋体"/>
                <w:sz w:val="24"/>
                <w:szCs w:val="24"/>
              </w:rPr>
              <w:t>备注</w:t>
            </w:r>
          </w:p>
        </w:tc>
        <w:tc>
          <w:tcPr>
            <w:tcW w:w="7341" w:type="dxa"/>
            <w:gridSpan w:val="7"/>
            <w:noWrap w:val="0"/>
            <w:vAlign w:val="center"/>
          </w:tcPr>
          <w:p w14:paraId="56DE32E9">
            <w:pPr>
              <w:jc w:val="center"/>
              <w:rPr>
                <w:rFonts w:hint="eastAsia" w:ascii="宋体" w:hAnsi="宋体" w:eastAsia="宋体" w:cs="宋体"/>
                <w:sz w:val="24"/>
                <w:szCs w:val="24"/>
              </w:rPr>
            </w:pPr>
          </w:p>
        </w:tc>
      </w:tr>
    </w:tbl>
    <w:p w14:paraId="0CDD7612">
      <w:pPr>
        <w:pStyle w:val="11"/>
        <w:widowControl/>
        <w:spacing w:beforeAutospacing="0" w:afterAutospacing="0" w:line="360" w:lineRule="auto"/>
        <w:jc w:val="both"/>
        <w:rPr>
          <w:rFonts w:hint="eastAsia" w:ascii="宋体" w:hAnsi="宋体" w:eastAsia="宋体" w:cs="宋体"/>
          <w:color w:val="000000"/>
          <w:highlight w:val="none"/>
          <w:shd w:val="clear" w:color="auto" w:fill="FFFFFF"/>
        </w:rPr>
      </w:pPr>
    </w:p>
    <w:p w14:paraId="56513729">
      <w:pPr>
        <w:pStyle w:val="11"/>
        <w:widowControl/>
        <w:spacing w:beforeAutospacing="0" w:afterAutospacing="0" w:line="360" w:lineRule="auto"/>
        <w:jc w:val="both"/>
        <w:rPr>
          <w:rFonts w:hint="eastAsia" w:ascii="宋体" w:hAnsi="宋体" w:eastAsia="宋体" w:cs="宋体"/>
          <w:color w:val="000000"/>
          <w:highlight w:val="none"/>
          <w:shd w:val="clear" w:color="auto" w:fill="FFFFFF"/>
        </w:rPr>
      </w:pPr>
    </w:p>
    <w:p w14:paraId="3C5EA88F">
      <w:pPr>
        <w:pStyle w:val="11"/>
        <w:widowControl/>
        <w:spacing w:beforeAutospacing="0" w:afterAutospacing="0" w:line="360" w:lineRule="auto"/>
        <w:jc w:val="both"/>
        <w:rPr>
          <w:rFonts w:ascii="Times New Roman" w:hAnsi="Times New Roman"/>
          <w:sz w:val="21"/>
          <w:szCs w:val="21"/>
          <w:highlight w:val="none"/>
        </w:rPr>
      </w:pPr>
      <w:r>
        <w:rPr>
          <w:rFonts w:hint="eastAsia" w:ascii="宋体" w:hAnsi="宋体" w:eastAsia="宋体" w:cs="宋体"/>
          <w:color w:val="000000"/>
          <w:highlight w:val="none"/>
          <w:shd w:val="clear" w:color="auto" w:fill="FFFFFF"/>
        </w:rPr>
        <w:t>供应商名称：</w:t>
      </w:r>
      <w:r>
        <w:rPr>
          <w:rFonts w:ascii="Times New Roman" w:hAnsi="Times New Roman" w:eastAsia="微软雅黑"/>
          <w:color w:val="000000"/>
          <w:highlight w:val="none"/>
          <w:u w:val="single"/>
          <w:shd w:val="clear" w:color="auto" w:fill="FFFFFF"/>
        </w:rPr>
        <w:t> </w:t>
      </w:r>
      <w:r>
        <w:rPr>
          <w:rFonts w:hint="eastAsia" w:ascii="Times New Roman" w:hAnsi="Times New Roman" w:eastAsia="微软雅黑"/>
          <w:color w:val="000000"/>
          <w:highlight w:val="none"/>
          <w:u w:val="single"/>
          <w:shd w:val="clear" w:color="auto" w:fill="FFFFFF"/>
          <w:lang w:val="en-US" w:eastAsia="zh-CN"/>
        </w:rPr>
        <w:t xml:space="preserve">            </w:t>
      </w:r>
      <w:r>
        <w:rPr>
          <w:rFonts w:hint="eastAsia" w:ascii="宋体" w:hAnsi="宋体" w:eastAsia="宋体" w:cs="宋体"/>
          <w:color w:val="000000"/>
          <w:highlight w:val="none"/>
          <w:shd w:val="clear" w:color="auto" w:fill="FFFFFF"/>
        </w:rPr>
        <w:t>(加盖公章)</w:t>
      </w:r>
    </w:p>
    <w:p w14:paraId="6341190B">
      <w:pPr>
        <w:pStyle w:val="11"/>
        <w:widowControl/>
        <w:spacing w:beforeAutospacing="0" w:afterAutospacing="0" w:line="360" w:lineRule="auto"/>
        <w:rPr>
          <w:rFonts w:ascii="Times New Roman" w:hAnsi="Times New Roman"/>
          <w:sz w:val="21"/>
          <w:szCs w:val="21"/>
          <w:highlight w:val="none"/>
        </w:rPr>
      </w:pPr>
      <w:r>
        <w:rPr>
          <w:rFonts w:hint="eastAsia" w:ascii="宋体" w:hAnsi="宋体" w:eastAsia="宋体" w:cs="宋体"/>
          <w:color w:val="000000"/>
          <w:highlight w:val="none"/>
          <w:shd w:val="clear" w:color="auto" w:fill="FFFFFF"/>
        </w:rPr>
        <w:t>日期：</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年</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月</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日</w:t>
      </w:r>
    </w:p>
    <w:p w14:paraId="32A89012">
      <w:pPr>
        <w:pStyle w:val="11"/>
        <w:widowControl/>
        <w:spacing w:beforeAutospacing="0" w:after="240" w:afterAutospacing="0" w:line="315" w:lineRule="atLeast"/>
        <w:rPr>
          <w:rFonts w:hint="eastAsia" w:ascii="宋体" w:hAnsi="宋体" w:eastAsia="宋体" w:cs="宋体"/>
          <w:b/>
          <w:bCs/>
          <w:color w:val="000000"/>
          <w:sz w:val="21"/>
          <w:szCs w:val="21"/>
          <w:shd w:val="clear" w:color="auto" w:fill="FFFFFF"/>
        </w:rPr>
      </w:pPr>
    </w:p>
    <w:p w14:paraId="30434569">
      <w:pPr>
        <w:pStyle w:val="11"/>
        <w:widowControl/>
        <w:spacing w:beforeAutospacing="0" w:after="240" w:afterAutospacing="0" w:line="315" w:lineRule="atLeast"/>
        <w:rPr>
          <w:rFonts w:hint="eastAsia" w:ascii="宋体" w:hAnsi="宋体" w:eastAsia="宋体" w:cs="宋体"/>
          <w:b/>
          <w:bCs/>
          <w:color w:val="000000"/>
          <w:sz w:val="21"/>
          <w:szCs w:val="21"/>
          <w:shd w:val="clear" w:color="auto" w:fill="FFFFFF"/>
        </w:rPr>
      </w:pPr>
    </w:p>
    <w:p w14:paraId="268693F3">
      <w:pPr>
        <w:keepNext/>
        <w:numPr>
          <w:ilvl w:val="1"/>
          <w:numId w:val="0"/>
        </w:numPr>
        <w:tabs>
          <w:tab w:val="left" w:pos="360"/>
        </w:tabs>
        <w:snapToGrid/>
        <w:spacing w:before="260" w:after="260" w:line="560" w:lineRule="atLeast"/>
        <w:ind w:left="0" w:leftChars="0" w:firstLine="0" w:firstLineChars="0"/>
        <w:jc w:val="center"/>
        <w:outlineLvl w:val="1"/>
        <w:rPr>
          <w:rFonts w:hint="eastAsia" w:ascii="宋体" w:hAnsi="宋体" w:eastAsia="宋体" w:cs="宋体"/>
          <w:b/>
          <w:bCs/>
          <w:color w:val="000000"/>
          <w:kern w:val="0"/>
          <w:sz w:val="28"/>
          <w:szCs w:val="28"/>
          <w:shd w:val="clear" w:color="auto" w:fill="FFFFFF"/>
          <w:lang w:val="en-US" w:eastAsia="zh-CN" w:bidi="ar-SA"/>
        </w:rPr>
      </w:pPr>
      <w:r>
        <w:rPr>
          <w:rFonts w:hint="eastAsia" w:ascii="宋体" w:hAnsi="宋体" w:eastAsia="宋体" w:cs="宋体"/>
          <w:b/>
          <w:bCs/>
          <w:color w:val="000000"/>
          <w:kern w:val="0"/>
          <w:sz w:val="28"/>
          <w:szCs w:val="28"/>
          <w:shd w:val="clear" w:color="auto" w:fill="FFFFFF"/>
          <w:lang w:val="en-US" w:eastAsia="zh-CN" w:bidi="ar-SA"/>
        </w:rPr>
        <w:t> 八、</w:t>
      </w:r>
      <w:bookmarkStart w:id="51" w:name="OLE_LINK26"/>
      <w:bookmarkStart w:id="52" w:name="OLE_LINK27"/>
      <w:r>
        <w:rPr>
          <w:rFonts w:hint="eastAsia" w:ascii="宋体" w:hAnsi="宋体" w:eastAsia="宋体" w:cs="宋体"/>
          <w:b/>
          <w:bCs/>
          <w:color w:val="000000"/>
          <w:kern w:val="0"/>
          <w:sz w:val="28"/>
          <w:szCs w:val="28"/>
          <w:shd w:val="clear" w:color="auto" w:fill="FFFFFF"/>
          <w:lang w:val="en-US" w:eastAsia="zh-CN" w:bidi="ar-SA"/>
        </w:rPr>
        <w:t>服务、商务</w:t>
      </w:r>
      <w:bookmarkEnd w:id="51"/>
      <w:r>
        <w:rPr>
          <w:rFonts w:hint="eastAsia" w:ascii="宋体" w:hAnsi="宋体" w:eastAsia="宋体" w:cs="宋体"/>
          <w:b/>
          <w:bCs/>
          <w:color w:val="000000"/>
          <w:kern w:val="0"/>
          <w:sz w:val="28"/>
          <w:szCs w:val="28"/>
          <w:shd w:val="clear" w:color="auto" w:fill="FFFFFF"/>
          <w:lang w:val="en-US" w:eastAsia="zh-CN" w:bidi="ar-SA"/>
        </w:rPr>
        <w:t>要求</w:t>
      </w:r>
      <w:bookmarkEnd w:id="52"/>
      <w:r>
        <w:rPr>
          <w:rFonts w:hint="eastAsia" w:ascii="宋体" w:hAnsi="宋体" w:eastAsia="宋体" w:cs="宋体"/>
          <w:b/>
          <w:bCs/>
          <w:color w:val="000000"/>
          <w:kern w:val="0"/>
          <w:sz w:val="28"/>
          <w:szCs w:val="28"/>
          <w:shd w:val="clear" w:color="auto" w:fill="FFFFFF"/>
          <w:lang w:val="en-US" w:eastAsia="zh-CN" w:bidi="ar-SA"/>
        </w:rPr>
        <w:t>应答表</w:t>
      </w:r>
    </w:p>
    <w:tbl>
      <w:tblPr>
        <w:tblStyle w:val="12"/>
        <w:tblW w:w="8613" w:type="dxa"/>
        <w:tblInd w:w="2" w:type="dxa"/>
        <w:tblLayout w:type="fixed"/>
        <w:tblCellMar>
          <w:top w:w="0" w:type="dxa"/>
          <w:left w:w="108" w:type="dxa"/>
          <w:bottom w:w="0" w:type="dxa"/>
          <w:right w:w="108" w:type="dxa"/>
        </w:tblCellMar>
      </w:tblPr>
      <w:tblGrid>
        <w:gridCol w:w="877"/>
        <w:gridCol w:w="2990"/>
        <w:gridCol w:w="3452"/>
        <w:gridCol w:w="1294"/>
      </w:tblGrid>
      <w:tr w14:paraId="3F1813D0">
        <w:tblPrEx>
          <w:tblCellMar>
            <w:top w:w="0" w:type="dxa"/>
            <w:left w:w="108" w:type="dxa"/>
            <w:bottom w:w="0" w:type="dxa"/>
            <w:right w:w="108" w:type="dxa"/>
          </w:tblCellMar>
        </w:tblPrEx>
        <w:trPr>
          <w:trHeight w:val="702" w:hRule="atLeast"/>
        </w:trPr>
        <w:tc>
          <w:tcPr>
            <w:tcW w:w="877" w:type="dxa"/>
            <w:tcBorders>
              <w:top w:val="single" w:color="auto" w:sz="4" w:space="0"/>
              <w:left w:val="single" w:color="auto" w:sz="4" w:space="0"/>
              <w:bottom w:val="single" w:color="auto" w:sz="4" w:space="0"/>
              <w:right w:val="single" w:color="auto" w:sz="4" w:space="0"/>
            </w:tcBorders>
            <w:noWrap w:val="0"/>
            <w:vAlign w:val="center"/>
          </w:tcPr>
          <w:p w14:paraId="1E8589CB">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2990" w:type="dxa"/>
            <w:tcBorders>
              <w:top w:val="single" w:color="auto" w:sz="4" w:space="0"/>
              <w:left w:val="nil"/>
              <w:bottom w:val="single" w:color="auto" w:sz="4" w:space="0"/>
              <w:right w:val="single" w:color="auto" w:sz="4" w:space="0"/>
            </w:tcBorders>
            <w:noWrap w:val="0"/>
            <w:vAlign w:val="center"/>
          </w:tcPr>
          <w:p w14:paraId="1E3B07B7">
            <w:pPr>
              <w:jc w:val="center"/>
              <w:rPr>
                <w:rFonts w:hint="eastAsia" w:ascii="宋体" w:hAnsi="宋体" w:eastAsia="宋体" w:cs="宋体"/>
                <w:sz w:val="24"/>
                <w:szCs w:val="24"/>
                <w:lang w:val="en-US"/>
              </w:rPr>
            </w:pPr>
            <w:r>
              <w:rPr>
                <w:rFonts w:hint="eastAsia" w:ascii="宋体" w:hAnsi="宋体" w:eastAsia="宋体" w:cs="宋体"/>
                <w:sz w:val="24"/>
                <w:szCs w:val="24"/>
              </w:rPr>
              <w:t>项目</w:t>
            </w:r>
            <w:r>
              <w:rPr>
                <w:rFonts w:hint="eastAsia" w:ascii="宋体" w:hAnsi="宋体" w:eastAsia="宋体" w:cs="宋体"/>
                <w:sz w:val="24"/>
                <w:szCs w:val="24"/>
                <w:lang w:val="en-US"/>
              </w:rPr>
              <w:t>内容</w:t>
            </w:r>
          </w:p>
        </w:tc>
        <w:tc>
          <w:tcPr>
            <w:tcW w:w="3452" w:type="dxa"/>
            <w:tcBorders>
              <w:top w:val="single" w:color="auto" w:sz="4" w:space="0"/>
              <w:left w:val="nil"/>
              <w:bottom w:val="single" w:color="auto" w:sz="4" w:space="0"/>
              <w:right w:val="single" w:color="auto" w:sz="4" w:space="0"/>
            </w:tcBorders>
            <w:noWrap w:val="0"/>
            <w:vAlign w:val="center"/>
          </w:tcPr>
          <w:p w14:paraId="746008D2">
            <w:pPr>
              <w:jc w:val="center"/>
              <w:rPr>
                <w:rFonts w:hint="eastAsia" w:ascii="宋体" w:hAnsi="宋体" w:eastAsia="宋体" w:cs="宋体"/>
                <w:sz w:val="24"/>
                <w:szCs w:val="24"/>
              </w:rPr>
            </w:pPr>
            <w:r>
              <w:rPr>
                <w:rFonts w:hint="eastAsia" w:ascii="宋体" w:hAnsi="宋体" w:eastAsia="宋体" w:cs="宋体"/>
                <w:sz w:val="24"/>
                <w:szCs w:val="24"/>
              </w:rPr>
              <w:t>响应内容</w:t>
            </w:r>
          </w:p>
        </w:tc>
        <w:tc>
          <w:tcPr>
            <w:tcW w:w="1294" w:type="dxa"/>
            <w:tcBorders>
              <w:top w:val="single" w:color="auto" w:sz="4" w:space="0"/>
              <w:left w:val="nil"/>
              <w:bottom w:val="single" w:color="auto" w:sz="4" w:space="0"/>
              <w:right w:val="single" w:color="auto" w:sz="4" w:space="0"/>
            </w:tcBorders>
            <w:noWrap w:val="0"/>
            <w:vAlign w:val="center"/>
          </w:tcPr>
          <w:p w14:paraId="3BB1AA7E">
            <w:pPr>
              <w:jc w:val="center"/>
              <w:rPr>
                <w:rFonts w:hint="eastAsia" w:ascii="宋体" w:hAnsi="宋体" w:eastAsia="宋体" w:cs="宋体"/>
                <w:sz w:val="24"/>
                <w:szCs w:val="24"/>
              </w:rPr>
            </w:pPr>
            <w:r>
              <w:rPr>
                <w:rFonts w:hint="eastAsia" w:ascii="宋体" w:hAnsi="宋体" w:eastAsia="宋体" w:cs="宋体"/>
                <w:sz w:val="24"/>
                <w:szCs w:val="24"/>
              </w:rPr>
              <w:t>备注</w:t>
            </w:r>
          </w:p>
        </w:tc>
      </w:tr>
      <w:tr w14:paraId="6902EB6D">
        <w:tblPrEx>
          <w:tblCellMar>
            <w:top w:w="0" w:type="dxa"/>
            <w:left w:w="108" w:type="dxa"/>
            <w:bottom w:w="0" w:type="dxa"/>
            <w:right w:w="108" w:type="dxa"/>
          </w:tblCellMar>
        </w:tblPrEx>
        <w:trPr>
          <w:trHeight w:val="817" w:hRule="atLeast"/>
        </w:trPr>
        <w:tc>
          <w:tcPr>
            <w:tcW w:w="877" w:type="dxa"/>
            <w:tcBorders>
              <w:top w:val="single" w:color="auto" w:sz="4" w:space="0"/>
              <w:left w:val="single" w:color="auto" w:sz="4" w:space="0"/>
              <w:bottom w:val="single" w:color="auto" w:sz="4" w:space="0"/>
              <w:right w:val="single" w:color="auto" w:sz="4" w:space="0"/>
            </w:tcBorders>
            <w:noWrap w:val="0"/>
            <w:vAlign w:val="center"/>
          </w:tcPr>
          <w:p w14:paraId="61DE8CDB">
            <w:pPr>
              <w:jc w:val="center"/>
              <w:rPr>
                <w:rFonts w:hint="eastAsia" w:ascii="宋体" w:hAnsi="宋体" w:eastAsia="宋体" w:cs="宋体"/>
                <w:sz w:val="24"/>
                <w:szCs w:val="24"/>
              </w:rPr>
            </w:pPr>
            <w:r>
              <w:rPr>
                <w:rFonts w:hint="eastAsia" w:ascii="宋体" w:hAnsi="宋体" w:eastAsia="宋体" w:cs="宋体"/>
                <w:sz w:val="24"/>
                <w:szCs w:val="24"/>
              </w:rPr>
              <w:t>1</w:t>
            </w:r>
          </w:p>
        </w:tc>
        <w:tc>
          <w:tcPr>
            <w:tcW w:w="2990" w:type="dxa"/>
            <w:tcBorders>
              <w:top w:val="single" w:color="auto" w:sz="4" w:space="0"/>
              <w:left w:val="nil"/>
              <w:bottom w:val="single" w:color="auto" w:sz="4" w:space="0"/>
              <w:right w:val="single" w:color="auto" w:sz="4" w:space="0"/>
            </w:tcBorders>
            <w:noWrap w:val="0"/>
            <w:vAlign w:val="center"/>
          </w:tcPr>
          <w:p w14:paraId="318B33F3">
            <w:pPr>
              <w:jc w:val="center"/>
              <w:rPr>
                <w:rFonts w:hint="eastAsia" w:ascii="宋体" w:hAnsi="宋体" w:eastAsia="宋体" w:cs="宋体"/>
                <w:sz w:val="24"/>
                <w:szCs w:val="24"/>
              </w:rPr>
            </w:pPr>
          </w:p>
        </w:tc>
        <w:tc>
          <w:tcPr>
            <w:tcW w:w="3452" w:type="dxa"/>
            <w:tcBorders>
              <w:top w:val="single" w:color="auto" w:sz="4" w:space="0"/>
              <w:left w:val="nil"/>
              <w:bottom w:val="single" w:color="auto" w:sz="4" w:space="0"/>
              <w:right w:val="single" w:color="auto" w:sz="4" w:space="0"/>
            </w:tcBorders>
            <w:noWrap w:val="0"/>
            <w:vAlign w:val="center"/>
          </w:tcPr>
          <w:p w14:paraId="2B93E4E5">
            <w:pPr>
              <w:jc w:val="center"/>
              <w:rPr>
                <w:rFonts w:hint="eastAsia" w:ascii="宋体" w:hAnsi="宋体" w:eastAsia="宋体" w:cs="宋体"/>
                <w:sz w:val="24"/>
                <w:szCs w:val="24"/>
              </w:rPr>
            </w:pPr>
          </w:p>
        </w:tc>
        <w:tc>
          <w:tcPr>
            <w:tcW w:w="1294" w:type="dxa"/>
            <w:tcBorders>
              <w:top w:val="single" w:color="auto" w:sz="4" w:space="0"/>
              <w:left w:val="nil"/>
              <w:bottom w:val="single" w:color="auto" w:sz="4" w:space="0"/>
              <w:right w:val="single" w:color="auto" w:sz="4" w:space="0"/>
            </w:tcBorders>
            <w:noWrap w:val="0"/>
            <w:vAlign w:val="center"/>
          </w:tcPr>
          <w:p w14:paraId="70901903">
            <w:pPr>
              <w:jc w:val="center"/>
              <w:rPr>
                <w:rFonts w:hint="eastAsia" w:ascii="宋体" w:hAnsi="宋体" w:eastAsia="宋体" w:cs="宋体"/>
                <w:sz w:val="24"/>
                <w:szCs w:val="24"/>
              </w:rPr>
            </w:pPr>
          </w:p>
        </w:tc>
      </w:tr>
      <w:tr w14:paraId="7320310A">
        <w:tblPrEx>
          <w:tblCellMar>
            <w:top w:w="0" w:type="dxa"/>
            <w:left w:w="108" w:type="dxa"/>
            <w:bottom w:w="0" w:type="dxa"/>
            <w:right w:w="108" w:type="dxa"/>
          </w:tblCellMar>
        </w:tblPrEx>
        <w:trPr>
          <w:trHeight w:val="817" w:hRule="atLeast"/>
        </w:trPr>
        <w:tc>
          <w:tcPr>
            <w:tcW w:w="877" w:type="dxa"/>
            <w:tcBorders>
              <w:top w:val="single" w:color="auto" w:sz="4" w:space="0"/>
              <w:left w:val="single" w:color="auto" w:sz="4" w:space="0"/>
              <w:bottom w:val="single" w:color="auto" w:sz="4" w:space="0"/>
              <w:right w:val="single" w:color="auto" w:sz="4" w:space="0"/>
            </w:tcBorders>
            <w:noWrap w:val="0"/>
            <w:vAlign w:val="center"/>
          </w:tcPr>
          <w:p w14:paraId="2609C71D">
            <w:pPr>
              <w:jc w:val="center"/>
              <w:rPr>
                <w:rFonts w:hint="eastAsia" w:ascii="宋体" w:hAnsi="宋体" w:eastAsia="宋体" w:cs="宋体"/>
                <w:sz w:val="24"/>
                <w:szCs w:val="24"/>
              </w:rPr>
            </w:pPr>
            <w:r>
              <w:rPr>
                <w:rFonts w:hint="eastAsia" w:ascii="宋体" w:hAnsi="宋体" w:eastAsia="宋体" w:cs="宋体"/>
                <w:sz w:val="24"/>
                <w:szCs w:val="24"/>
              </w:rPr>
              <w:t>2</w:t>
            </w:r>
          </w:p>
        </w:tc>
        <w:tc>
          <w:tcPr>
            <w:tcW w:w="2990" w:type="dxa"/>
            <w:tcBorders>
              <w:top w:val="single" w:color="auto" w:sz="4" w:space="0"/>
              <w:left w:val="nil"/>
              <w:bottom w:val="single" w:color="auto" w:sz="4" w:space="0"/>
              <w:right w:val="single" w:color="auto" w:sz="4" w:space="0"/>
            </w:tcBorders>
            <w:noWrap w:val="0"/>
            <w:vAlign w:val="center"/>
          </w:tcPr>
          <w:p w14:paraId="3C72F219">
            <w:pPr>
              <w:jc w:val="center"/>
              <w:rPr>
                <w:rFonts w:hint="eastAsia" w:ascii="宋体" w:hAnsi="宋体" w:eastAsia="宋体" w:cs="宋体"/>
                <w:sz w:val="24"/>
                <w:szCs w:val="24"/>
              </w:rPr>
            </w:pPr>
          </w:p>
        </w:tc>
        <w:tc>
          <w:tcPr>
            <w:tcW w:w="3452" w:type="dxa"/>
            <w:tcBorders>
              <w:top w:val="single" w:color="auto" w:sz="4" w:space="0"/>
              <w:left w:val="nil"/>
              <w:bottom w:val="single" w:color="auto" w:sz="4" w:space="0"/>
              <w:right w:val="single" w:color="auto" w:sz="4" w:space="0"/>
            </w:tcBorders>
            <w:noWrap w:val="0"/>
            <w:vAlign w:val="center"/>
          </w:tcPr>
          <w:p w14:paraId="74A262C7">
            <w:pPr>
              <w:jc w:val="center"/>
              <w:rPr>
                <w:rFonts w:hint="eastAsia" w:ascii="宋体" w:hAnsi="宋体" w:eastAsia="宋体" w:cs="宋体"/>
                <w:sz w:val="24"/>
                <w:szCs w:val="24"/>
              </w:rPr>
            </w:pPr>
          </w:p>
        </w:tc>
        <w:tc>
          <w:tcPr>
            <w:tcW w:w="1294" w:type="dxa"/>
            <w:tcBorders>
              <w:top w:val="single" w:color="auto" w:sz="4" w:space="0"/>
              <w:left w:val="nil"/>
              <w:bottom w:val="single" w:color="auto" w:sz="4" w:space="0"/>
              <w:right w:val="single" w:color="auto" w:sz="4" w:space="0"/>
            </w:tcBorders>
            <w:noWrap w:val="0"/>
            <w:vAlign w:val="center"/>
          </w:tcPr>
          <w:p w14:paraId="16ADF75A">
            <w:pPr>
              <w:jc w:val="center"/>
              <w:rPr>
                <w:rFonts w:hint="eastAsia" w:ascii="宋体" w:hAnsi="宋体" w:eastAsia="宋体" w:cs="宋体"/>
                <w:sz w:val="24"/>
                <w:szCs w:val="24"/>
              </w:rPr>
            </w:pPr>
          </w:p>
        </w:tc>
      </w:tr>
      <w:tr w14:paraId="050A6DBD">
        <w:tblPrEx>
          <w:tblCellMar>
            <w:top w:w="0" w:type="dxa"/>
            <w:left w:w="108" w:type="dxa"/>
            <w:bottom w:w="0" w:type="dxa"/>
            <w:right w:w="108" w:type="dxa"/>
          </w:tblCellMar>
        </w:tblPrEx>
        <w:trPr>
          <w:trHeight w:val="817" w:hRule="atLeast"/>
        </w:trPr>
        <w:tc>
          <w:tcPr>
            <w:tcW w:w="877" w:type="dxa"/>
            <w:tcBorders>
              <w:top w:val="single" w:color="auto" w:sz="4" w:space="0"/>
              <w:left w:val="single" w:color="auto" w:sz="4" w:space="0"/>
              <w:bottom w:val="single" w:color="auto" w:sz="4" w:space="0"/>
              <w:right w:val="single" w:color="auto" w:sz="4" w:space="0"/>
            </w:tcBorders>
            <w:noWrap w:val="0"/>
            <w:vAlign w:val="center"/>
          </w:tcPr>
          <w:p w14:paraId="398D68F5">
            <w:pPr>
              <w:jc w:val="center"/>
              <w:rPr>
                <w:rFonts w:hint="eastAsia" w:ascii="宋体" w:hAnsi="宋体" w:eastAsia="宋体" w:cs="宋体"/>
                <w:sz w:val="24"/>
                <w:szCs w:val="24"/>
              </w:rPr>
            </w:pPr>
            <w:r>
              <w:rPr>
                <w:rFonts w:hint="eastAsia" w:ascii="宋体" w:hAnsi="宋体" w:eastAsia="宋体" w:cs="宋体"/>
                <w:sz w:val="24"/>
                <w:szCs w:val="24"/>
              </w:rPr>
              <w:t>3</w:t>
            </w:r>
          </w:p>
        </w:tc>
        <w:tc>
          <w:tcPr>
            <w:tcW w:w="2990" w:type="dxa"/>
            <w:tcBorders>
              <w:top w:val="single" w:color="auto" w:sz="4" w:space="0"/>
              <w:left w:val="nil"/>
              <w:bottom w:val="single" w:color="auto" w:sz="4" w:space="0"/>
              <w:right w:val="single" w:color="auto" w:sz="4" w:space="0"/>
            </w:tcBorders>
            <w:noWrap w:val="0"/>
            <w:vAlign w:val="center"/>
          </w:tcPr>
          <w:p w14:paraId="518DFCD4">
            <w:pPr>
              <w:jc w:val="center"/>
              <w:rPr>
                <w:rFonts w:hint="eastAsia" w:ascii="宋体" w:hAnsi="宋体" w:eastAsia="宋体" w:cs="宋体"/>
                <w:sz w:val="24"/>
                <w:szCs w:val="24"/>
              </w:rPr>
            </w:pPr>
          </w:p>
        </w:tc>
        <w:tc>
          <w:tcPr>
            <w:tcW w:w="3452" w:type="dxa"/>
            <w:tcBorders>
              <w:top w:val="single" w:color="auto" w:sz="4" w:space="0"/>
              <w:left w:val="nil"/>
              <w:bottom w:val="single" w:color="auto" w:sz="4" w:space="0"/>
              <w:right w:val="single" w:color="auto" w:sz="4" w:space="0"/>
            </w:tcBorders>
            <w:noWrap w:val="0"/>
            <w:vAlign w:val="center"/>
          </w:tcPr>
          <w:p w14:paraId="4049BC34">
            <w:pPr>
              <w:jc w:val="center"/>
              <w:rPr>
                <w:rFonts w:hint="eastAsia" w:ascii="宋体" w:hAnsi="宋体" w:eastAsia="宋体" w:cs="宋体"/>
                <w:sz w:val="24"/>
                <w:szCs w:val="24"/>
              </w:rPr>
            </w:pPr>
          </w:p>
        </w:tc>
        <w:tc>
          <w:tcPr>
            <w:tcW w:w="1294" w:type="dxa"/>
            <w:tcBorders>
              <w:top w:val="single" w:color="auto" w:sz="4" w:space="0"/>
              <w:left w:val="nil"/>
              <w:bottom w:val="single" w:color="auto" w:sz="4" w:space="0"/>
              <w:right w:val="single" w:color="auto" w:sz="4" w:space="0"/>
            </w:tcBorders>
            <w:noWrap w:val="0"/>
            <w:vAlign w:val="center"/>
          </w:tcPr>
          <w:p w14:paraId="205F405F">
            <w:pPr>
              <w:jc w:val="center"/>
              <w:rPr>
                <w:rFonts w:hint="eastAsia" w:ascii="宋体" w:hAnsi="宋体" w:eastAsia="宋体" w:cs="宋体"/>
                <w:sz w:val="24"/>
                <w:szCs w:val="24"/>
              </w:rPr>
            </w:pPr>
          </w:p>
        </w:tc>
      </w:tr>
      <w:tr w14:paraId="44DBE7CB">
        <w:tblPrEx>
          <w:tblCellMar>
            <w:top w:w="0" w:type="dxa"/>
            <w:left w:w="108" w:type="dxa"/>
            <w:bottom w:w="0" w:type="dxa"/>
            <w:right w:w="108" w:type="dxa"/>
          </w:tblCellMar>
        </w:tblPrEx>
        <w:trPr>
          <w:trHeight w:val="817" w:hRule="atLeast"/>
        </w:trPr>
        <w:tc>
          <w:tcPr>
            <w:tcW w:w="877" w:type="dxa"/>
            <w:tcBorders>
              <w:top w:val="single" w:color="auto" w:sz="4" w:space="0"/>
              <w:left w:val="single" w:color="auto" w:sz="4" w:space="0"/>
              <w:bottom w:val="single" w:color="auto" w:sz="4" w:space="0"/>
              <w:right w:val="single" w:color="auto" w:sz="4" w:space="0"/>
            </w:tcBorders>
            <w:noWrap w:val="0"/>
            <w:vAlign w:val="center"/>
          </w:tcPr>
          <w:p w14:paraId="448B689D">
            <w:pPr>
              <w:jc w:val="center"/>
              <w:rPr>
                <w:rFonts w:hint="eastAsia" w:ascii="宋体" w:hAnsi="宋体" w:eastAsia="宋体" w:cs="宋体"/>
                <w:sz w:val="24"/>
                <w:szCs w:val="24"/>
              </w:rPr>
            </w:pPr>
            <w:r>
              <w:rPr>
                <w:rFonts w:hint="eastAsia" w:ascii="宋体" w:hAnsi="宋体" w:eastAsia="宋体" w:cs="宋体"/>
                <w:sz w:val="24"/>
                <w:szCs w:val="24"/>
              </w:rPr>
              <w:t>4</w:t>
            </w:r>
          </w:p>
        </w:tc>
        <w:tc>
          <w:tcPr>
            <w:tcW w:w="2990" w:type="dxa"/>
            <w:tcBorders>
              <w:top w:val="single" w:color="auto" w:sz="4" w:space="0"/>
              <w:left w:val="nil"/>
              <w:bottom w:val="single" w:color="auto" w:sz="4" w:space="0"/>
              <w:right w:val="single" w:color="auto" w:sz="4" w:space="0"/>
            </w:tcBorders>
            <w:noWrap w:val="0"/>
            <w:vAlign w:val="center"/>
          </w:tcPr>
          <w:p w14:paraId="4EE93952">
            <w:pPr>
              <w:jc w:val="center"/>
              <w:rPr>
                <w:rFonts w:hint="eastAsia" w:ascii="宋体" w:hAnsi="宋体" w:eastAsia="宋体" w:cs="宋体"/>
                <w:sz w:val="24"/>
                <w:szCs w:val="24"/>
              </w:rPr>
            </w:pPr>
          </w:p>
        </w:tc>
        <w:tc>
          <w:tcPr>
            <w:tcW w:w="3452" w:type="dxa"/>
            <w:tcBorders>
              <w:top w:val="single" w:color="auto" w:sz="4" w:space="0"/>
              <w:left w:val="nil"/>
              <w:bottom w:val="single" w:color="auto" w:sz="4" w:space="0"/>
              <w:right w:val="single" w:color="auto" w:sz="4" w:space="0"/>
            </w:tcBorders>
            <w:noWrap w:val="0"/>
            <w:vAlign w:val="center"/>
          </w:tcPr>
          <w:p w14:paraId="42CF9F64">
            <w:pPr>
              <w:jc w:val="center"/>
              <w:rPr>
                <w:rFonts w:hint="eastAsia" w:ascii="宋体" w:hAnsi="宋体" w:eastAsia="宋体" w:cs="宋体"/>
                <w:sz w:val="24"/>
                <w:szCs w:val="24"/>
              </w:rPr>
            </w:pPr>
          </w:p>
        </w:tc>
        <w:tc>
          <w:tcPr>
            <w:tcW w:w="1294" w:type="dxa"/>
            <w:tcBorders>
              <w:top w:val="single" w:color="auto" w:sz="4" w:space="0"/>
              <w:left w:val="nil"/>
              <w:bottom w:val="single" w:color="auto" w:sz="4" w:space="0"/>
              <w:right w:val="single" w:color="auto" w:sz="4" w:space="0"/>
            </w:tcBorders>
            <w:noWrap w:val="0"/>
            <w:vAlign w:val="center"/>
          </w:tcPr>
          <w:p w14:paraId="77EFA67A">
            <w:pPr>
              <w:jc w:val="center"/>
              <w:rPr>
                <w:rFonts w:hint="eastAsia" w:ascii="宋体" w:hAnsi="宋体" w:eastAsia="宋体" w:cs="宋体"/>
                <w:sz w:val="24"/>
                <w:szCs w:val="24"/>
              </w:rPr>
            </w:pPr>
          </w:p>
        </w:tc>
      </w:tr>
      <w:tr w14:paraId="456C22BB">
        <w:tblPrEx>
          <w:tblCellMar>
            <w:top w:w="0" w:type="dxa"/>
            <w:left w:w="108" w:type="dxa"/>
            <w:bottom w:w="0" w:type="dxa"/>
            <w:right w:w="108" w:type="dxa"/>
          </w:tblCellMar>
        </w:tblPrEx>
        <w:trPr>
          <w:trHeight w:val="685" w:hRule="atLeast"/>
        </w:trPr>
        <w:tc>
          <w:tcPr>
            <w:tcW w:w="877" w:type="dxa"/>
            <w:tcBorders>
              <w:top w:val="single" w:color="auto" w:sz="4" w:space="0"/>
              <w:left w:val="single" w:color="auto" w:sz="4" w:space="0"/>
              <w:bottom w:val="single" w:color="auto" w:sz="4" w:space="0"/>
              <w:right w:val="single" w:color="auto" w:sz="4" w:space="0"/>
            </w:tcBorders>
            <w:noWrap w:val="0"/>
            <w:vAlign w:val="center"/>
          </w:tcPr>
          <w:p w14:paraId="57B8AA30">
            <w:pPr>
              <w:jc w:val="center"/>
              <w:rPr>
                <w:rFonts w:hint="eastAsia" w:ascii="宋体" w:hAnsi="宋体" w:eastAsia="宋体" w:cs="宋体"/>
                <w:sz w:val="24"/>
                <w:szCs w:val="24"/>
              </w:rPr>
            </w:pPr>
            <w:r>
              <w:rPr>
                <w:rFonts w:hint="eastAsia" w:ascii="宋体" w:hAnsi="宋体" w:eastAsia="宋体" w:cs="宋体"/>
                <w:sz w:val="24"/>
                <w:szCs w:val="24"/>
              </w:rPr>
              <w:t>…</w:t>
            </w:r>
          </w:p>
        </w:tc>
        <w:tc>
          <w:tcPr>
            <w:tcW w:w="2990" w:type="dxa"/>
            <w:tcBorders>
              <w:top w:val="single" w:color="auto" w:sz="4" w:space="0"/>
              <w:left w:val="nil"/>
              <w:bottom w:val="single" w:color="auto" w:sz="4" w:space="0"/>
              <w:right w:val="single" w:color="auto" w:sz="4" w:space="0"/>
            </w:tcBorders>
            <w:noWrap w:val="0"/>
            <w:vAlign w:val="center"/>
          </w:tcPr>
          <w:p w14:paraId="7A814143">
            <w:pPr>
              <w:jc w:val="center"/>
              <w:rPr>
                <w:rFonts w:hint="eastAsia" w:ascii="宋体" w:hAnsi="宋体" w:eastAsia="宋体" w:cs="宋体"/>
                <w:sz w:val="24"/>
                <w:szCs w:val="24"/>
              </w:rPr>
            </w:pPr>
            <w:r>
              <w:rPr>
                <w:rFonts w:hint="eastAsia" w:ascii="宋体" w:hAnsi="宋体" w:eastAsia="宋体" w:cs="宋体"/>
                <w:sz w:val="24"/>
                <w:szCs w:val="24"/>
              </w:rPr>
              <w:t>…</w:t>
            </w:r>
          </w:p>
        </w:tc>
        <w:tc>
          <w:tcPr>
            <w:tcW w:w="3452" w:type="dxa"/>
            <w:tcBorders>
              <w:top w:val="single" w:color="auto" w:sz="4" w:space="0"/>
              <w:left w:val="nil"/>
              <w:bottom w:val="single" w:color="auto" w:sz="4" w:space="0"/>
              <w:right w:val="single" w:color="auto" w:sz="4" w:space="0"/>
            </w:tcBorders>
            <w:noWrap w:val="0"/>
            <w:vAlign w:val="center"/>
          </w:tcPr>
          <w:p w14:paraId="7AF38B2D">
            <w:pPr>
              <w:jc w:val="center"/>
              <w:rPr>
                <w:rFonts w:hint="eastAsia" w:ascii="宋体" w:hAnsi="宋体" w:eastAsia="宋体" w:cs="宋体"/>
                <w:sz w:val="24"/>
                <w:szCs w:val="24"/>
              </w:rPr>
            </w:pPr>
            <w:r>
              <w:rPr>
                <w:rFonts w:hint="eastAsia" w:ascii="宋体" w:hAnsi="宋体" w:eastAsia="宋体" w:cs="宋体"/>
                <w:sz w:val="24"/>
                <w:szCs w:val="24"/>
              </w:rPr>
              <w:t>…</w:t>
            </w:r>
          </w:p>
        </w:tc>
        <w:tc>
          <w:tcPr>
            <w:tcW w:w="1294" w:type="dxa"/>
            <w:tcBorders>
              <w:top w:val="single" w:color="auto" w:sz="4" w:space="0"/>
              <w:left w:val="nil"/>
              <w:bottom w:val="single" w:color="auto" w:sz="4" w:space="0"/>
              <w:right w:val="single" w:color="auto" w:sz="4" w:space="0"/>
            </w:tcBorders>
            <w:noWrap w:val="0"/>
            <w:vAlign w:val="center"/>
          </w:tcPr>
          <w:p w14:paraId="75342516">
            <w:pPr>
              <w:jc w:val="center"/>
              <w:rPr>
                <w:rFonts w:hint="eastAsia" w:ascii="宋体" w:hAnsi="宋体" w:eastAsia="宋体" w:cs="宋体"/>
                <w:sz w:val="24"/>
                <w:szCs w:val="24"/>
              </w:rPr>
            </w:pPr>
            <w:r>
              <w:rPr>
                <w:rFonts w:hint="eastAsia" w:ascii="宋体" w:hAnsi="宋体" w:eastAsia="宋体" w:cs="宋体"/>
                <w:sz w:val="24"/>
                <w:szCs w:val="24"/>
              </w:rPr>
              <w:t>…</w:t>
            </w:r>
          </w:p>
        </w:tc>
      </w:tr>
    </w:tbl>
    <w:p w14:paraId="780FF678">
      <w:pPr>
        <w:numPr>
          <w:ilvl w:val="0"/>
          <w:numId w:val="0"/>
        </w:numPr>
        <w:spacing w:line="480" w:lineRule="exact"/>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说明：</w:t>
      </w:r>
    </w:p>
    <w:p w14:paraId="5B5E5B7E">
      <w:pPr>
        <w:numPr>
          <w:ilvl w:val="0"/>
          <w:numId w:val="0"/>
        </w:numPr>
        <w:spacing w:line="480" w:lineRule="exac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1、供应商若未填写此表视为完全响应并接受采购文件中关于服务、商务要求的条款。</w:t>
      </w:r>
    </w:p>
    <w:p w14:paraId="62276995">
      <w:pPr>
        <w:numPr>
          <w:ilvl w:val="0"/>
          <w:numId w:val="0"/>
        </w:numPr>
        <w:spacing w:line="480" w:lineRule="exac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2、供应商不得虚假响应，若发现虚假响应，将取消其成交资格，采购人有追索供应商由此给采购人造成的一切损失。</w:t>
      </w:r>
    </w:p>
    <w:p w14:paraId="76BDFBE8">
      <w:pPr>
        <w:pStyle w:val="11"/>
        <w:widowControl/>
        <w:spacing w:beforeAutospacing="0" w:afterAutospacing="0" w:line="420" w:lineRule="atLeast"/>
        <w:ind w:firstLine="540"/>
        <w:rPr>
          <w:rFonts w:ascii="Times New Roman" w:hAnsi="Times New Roman"/>
          <w:sz w:val="21"/>
          <w:szCs w:val="21"/>
        </w:rPr>
      </w:pPr>
    </w:p>
    <w:p w14:paraId="2AC18880">
      <w:pPr>
        <w:pStyle w:val="11"/>
        <w:widowControl/>
        <w:spacing w:beforeAutospacing="0" w:afterAutospacing="0" w:line="420" w:lineRule="atLeast"/>
        <w:ind w:firstLine="540"/>
        <w:rPr>
          <w:rFonts w:ascii="Times New Roman" w:hAnsi="Times New Roman"/>
          <w:sz w:val="21"/>
          <w:szCs w:val="21"/>
        </w:rPr>
      </w:pPr>
    </w:p>
    <w:p w14:paraId="23FA6AF5">
      <w:pPr>
        <w:pStyle w:val="11"/>
        <w:widowControl/>
        <w:spacing w:beforeAutospacing="0" w:afterAutospacing="0" w:line="420" w:lineRule="atLeast"/>
        <w:ind w:firstLine="540"/>
        <w:rPr>
          <w:rFonts w:ascii="Times New Roman" w:hAnsi="Times New Roman"/>
          <w:sz w:val="21"/>
          <w:szCs w:val="21"/>
        </w:rPr>
      </w:pPr>
    </w:p>
    <w:p w14:paraId="103F6420">
      <w:pPr>
        <w:pStyle w:val="11"/>
        <w:widowControl/>
        <w:spacing w:beforeAutospacing="0" w:afterAutospacing="0" w:line="360" w:lineRule="auto"/>
        <w:jc w:val="both"/>
        <w:rPr>
          <w:rFonts w:ascii="Times New Roman" w:hAnsi="Times New Roman"/>
          <w:sz w:val="21"/>
          <w:szCs w:val="21"/>
          <w:highlight w:val="none"/>
        </w:rPr>
      </w:pPr>
      <w:bookmarkStart w:id="53" w:name="OLE_LINK29"/>
      <w:r>
        <w:rPr>
          <w:rFonts w:hint="eastAsia" w:ascii="宋体" w:hAnsi="宋体" w:eastAsia="宋体" w:cs="宋体"/>
          <w:color w:val="000000"/>
          <w:highlight w:val="none"/>
          <w:shd w:val="clear" w:color="auto" w:fill="FFFFFF"/>
        </w:rPr>
        <w:t>供应商名称：</w:t>
      </w:r>
      <w:r>
        <w:rPr>
          <w:rFonts w:ascii="Times New Roman" w:hAnsi="Times New Roman" w:eastAsia="微软雅黑"/>
          <w:color w:val="000000"/>
          <w:highlight w:val="none"/>
          <w:u w:val="single"/>
          <w:shd w:val="clear" w:color="auto" w:fill="FFFFFF"/>
        </w:rPr>
        <w:t> </w:t>
      </w:r>
      <w:r>
        <w:rPr>
          <w:rFonts w:hint="eastAsia" w:ascii="Times New Roman" w:hAnsi="Times New Roman" w:eastAsia="微软雅黑"/>
          <w:color w:val="000000"/>
          <w:highlight w:val="none"/>
          <w:u w:val="single"/>
          <w:shd w:val="clear" w:color="auto" w:fill="FFFFFF"/>
          <w:lang w:val="en-US" w:eastAsia="zh-CN"/>
        </w:rPr>
        <w:t xml:space="preserve">            </w:t>
      </w:r>
      <w:r>
        <w:rPr>
          <w:rFonts w:hint="eastAsia" w:ascii="宋体" w:hAnsi="宋体" w:eastAsia="宋体" w:cs="宋体"/>
          <w:color w:val="000000"/>
          <w:highlight w:val="none"/>
          <w:shd w:val="clear" w:color="auto" w:fill="FFFFFF"/>
        </w:rPr>
        <w:t>(加盖公章)</w:t>
      </w:r>
    </w:p>
    <w:p w14:paraId="501E92FD">
      <w:pPr>
        <w:pStyle w:val="11"/>
        <w:widowControl/>
        <w:spacing w:beforeAutospacing="0" w:afterAutospacing="0" w:line="360" w:lineRule="auto"/>
        <w:rPr>
          <w:rFonts w:ascii="Times New Roman" w:hAnsi="Times New Roman"/>
          <w:sz w:val="21"/>
          <w:szCs w:val="21"/>
          <w:highlight w:val="none"/>
        </w:rPr>
      </w:pPr>
      <w:r>
        <w:rPr>
          <w:rFonts w:hint="eastAsia" w:ascii="宋体" w:hAnsi="宋体" w:eastAsia="宋体" w:cs="宋体"/>
          <w:color w:val="000000"/>
          <w:highlight w:val="none"/>
          <w:shd w:val="clear" w:color="auto" w:fill="FFFFFF"/>
        </w:rPr>
        <w:t>日期：</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年</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月</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日</w:t>
      </w:r>
    </w:p>
    <w:bookmarkEnd w:id="53"/>
    <w:p w14:paraId="37188B89">
      <w:pPr>
        <w:pStyle w:val="11"/>
        <w:widowControl/>
        <w:spacing w:beforeAutospacing="0" w:afterAutospacing="0" w:line="420" w:lineRule="atLeast"/>
        <w:jc w:val="center"/>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5E3FACCD">
      <w:pPr>
        <w:pStyle w:val="11"/>
        <w:widowControl/>
        <w:spacing w:beforeAutospacing="0" w:afterAutospacing="0" w:line="420" w:lineRule="atLeast"/>
        <w:jc w:val="center"/>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7EA5D5C1">
      <w:pPr>
        <w:pStyle w:val="11"/>
        <w:widowControl/>
        <w:spacing w:beforeAutospacing="0" w:afterAutospacing="0" w:line="420" w:lineRule="atLeast"/>
        <w:jc w:val="center"/>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6AA71CB3">
      <w:pPr>
        <w:pStyle w:val="11"/>
        <w:widowControl/>
        <w:spacing w:beforeAutospacing="0" w:afterAutospacing="0" w:line="420" w:lineRule="atLeast"/>
        <w:jc w:val="center"/>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63F6A858">
      <w:pPr>
        <w:pStyle w:val="11"/>
        <w:widowControl/>
        <w:spacing w:beforeAutospacing="0" w:afterAutospacing="0" w:line="420" w:lineRule="atLeast"/>
        <w:jc w:val="center"/>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43DDED14">
      <w:pPr>
        <w:pStyle w:val="11"/>
        <w:widowControl/>
        <w:spacing w:beforeAutospacing="0" w:afterAutospacing="0" w:line="420" w:lineRule="atLeast"/>
        <w:jc w:val="center"/>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594123D7">
      <w:pPr>
        <w:pStyle w:val="11"/>
        <w:widowControl/>
        <w:spacing w:beforeAutospacing="0" w:afterAutospacing="0" w:line="420" w:lineRule="atLeast"/>
        <w:jc w:val="center"/>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399A1402">
      <w:pPr>
        <w:pStyle w:val="11"/>
        <w:widowControl/>
        <w:spacing w:beforeAutospacing="0" w:afterAutospacing="0" w:line="420" w:lineRule="atLeast"/>
        <w:jc w:val="center"/>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50A16C67">
      <w:pPr>
        <w:pStyle w:val="11"/>
        <w:widowControl/>
        <w:spacing w:beforeAutospacing="0" w:after="240" w:afterAutospacing="0" w:line="315" w:lineRule="atLeast"/>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00A7F09C">
      <w:pPr>
        <w:pStyle w:val="11"/>
        <w:widowControl/>
        <w:spacing w:beforeAutospacing="0" w:after="240" w:afterAutospacing="0" w:line="315" w:lineRule="atLeast"/>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095CE444">
      <w:pPr>
        <w:pStyle w:val="11"/>
        <w:widowControl/>
        <w:spacing w:beforeAutospacing="0" w:afterAutospacing="0" w:line="360" w:lineRule="atLeast"/>
        <w:ind w:right="26"/>
        <w:jc w:val="center"/>
        <w:rPr>
          <w:rFonts w:hint="eastAsia" w:ascii="宋体" w:hAnsi="宋体" w:eastAsia="宋体" w:cs="宋体"/>
          <w:b/>
          <w:bCs/>
          <w:color w:val="000000"/>
          <w:kern w:val="0"/>
          <w:sz w:val="28"/>
          <w:szCs w:val="28"/>
          <w:shd w:val="clear" w:color="auto" w:fill="FFFFFF"/>
          <w:lang w:val="en-US" w:eastAsia="zh-CN" w:bidi="ar-SA"/>
        </w:rPr>
      </w:pPr>
      <w:r>
        <w:rPr>
          <w:rFonts w:hint="eastAsia" w:ascii="宋体" w:hAnsi="宋体" w:eastAsia="宋体" w:cs="宋体"/>
          <w:b/>
          <w:bCs/>
          <w:color w:val="000000"/>
          <w:kern w:val="0"/>
          <w:sz w:val="28"/>
          <w:szCs w:val="28"/>
          <w:shd w:val="clear" w:color="auto" w:fill="FFFFFF"/>
          <w:lang w:val="en-US" w:eastAsia="zh-CN" w:bidi="ar-SA"/>
        </w:rPr>
        <w:t>九、拟任本项目人员配置</w:t>
      </w:r>
    </w:p>
    <w:p w14:paraId="006D23C0">
      <w:pPr>
        <w:pStyle w:val="11"/>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288361CD"/>
    <w:tbl>
      <w:tblPr>
        <w:tblStyle w:val="12"/>
        <w:tblW w:w="798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877"/>
        <w:gridCol w:w="932"/>
        <w:gridCol w:w="1280"/>
        <w:gridCol w:w="3270"/>
        <w:gridCol w:w="1627"/>
      </w:tblGrid>
      <w:tr w14:paraId="60B7CC7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70" w:hRule="atLeast"/>
          <w:jc w:val="center"/>
        </w:trPr>
        <w:tc>
          <w:tcPr>
            <w:tcW w:w="877" w:type="dxa"/>
            <w:tcBorders>
              <w:top w:val="single" w:color="auto" w:sz="4" w:space="0"/>
              <w:left w:val="single" w:color="auto" w:sz="4" w:space="0"/>
              <w:bottom w:val="single" w:color="auto" w:sz="8" w:space="0"/>
              <w:right w:val="single" w:color="auto" w:sz="8" w:space="0"/>
            </w:tcBorders>
            <w:shd w:val="clear" w:color="auto" w:fill="auto"/>
            <w:tcMar>
              <w:left w:w="108" w:type="dxa"/>
              <w:right w:w="108" w:type="dxa"/>
            </w:tcMar>
            <w:vAlign w:val="center"/>
          </w:tcPr>
          <w:p w14:paraId="01D7DBD7">
            <w:pPr>
              <w:pStyle w:val="11"/>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序号</w:t>
            </w:r>
          </w:p>
        </w:tc>
        <w:tc>
          <w:tcPr>
            <w:tcW w:w="932"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51E7ABFE">
            <w:pPr>
              <w:pStyle w:val="11"/>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职务</w:t>
            </w:r>
          </w:p>
        </w:tc>
        <w:tc>
          <w:tcPr>
            <w:tcW w:w="1280"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51803A7A">
            <w:pPr>
              <w:pStyle w:val="11"/>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姓名</w:t>
            </w:r>
          </w:p>
        </w:tc>
        <w:tc>
          <w:tcPr>
            <w:tcW w:w="3270" w:type="dxa"/>
            <w:tcBorders>
              <w:top w:val="single" w:color="auto" w:sz="4" w:space="0"/>
              <w:left w:val="nil"/>
              <w:bottom w:val="single" w:color="auto" w:sz="8" w:space="0"/>
              <w:right w:val="single" w:color="auto" w:sz="4" w:space="0"/>
            </w:tcBorders>
            <w:shd w:val="clear" w:color="auto" w:fill="auto"/>
            <w:tcMar>
              <w:left w:w="108" w:type="dxa"/>
              <w:right w:w="108" w:type="dxa"/>
            </w:tcMar>
            <w:vAlign w:val="center"/>
          </w:tcPr>
          <w:p w14:paraId="4A07EF98">
            <w:pPr>
              <w:pStyle w:val="11"/>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相关证书（若有）</w:t>
            </w:r>
          </w:p>
        </w:tc>
        <w:tc>
          <w:tcPr>
            <w:tcW w:w="1627" w:type="dxa"/>
            <w:tcBorders>
              <w:top w:val="single" w:color="auto" w:sz="4" w:space="0"/>
              <w:left w:val="nil"/>
              <w:bottom w:val="single" w:color="auto" w:sz="8" w:space="0"/>
              <w:right w:val="single" w:color="auto" w:sz="4" w:space="0"/>
            </w:tcBorders>
            <w:shd w:val="clear" w:color="auto" w:fill="auto"/>
            <w:tcMar>
              <w:left w:w="108" w:type="dxa"/>
              <w:right w:w="108" w:type="dxa"/>
            </w:tcMar>
            <w:vAlign w:val="center"/>
          </w:tcPr>
          <w:p w14:paraId="0DB0D7B9">
            <w:pPr>
              <w:pStyle w:val="11"/>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备注</w:t>
            </w:r>
          </w:p>
        </w:tc>
      </w:tr>
      <w:tr w14:paraId="738A69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1" w:hRule="atLeast"/>
          <w:jc w:val="center"/>
        </w:trPr>
        <w:tc>
          <w:tcPr>
            <w:tcW w:w="877" w:type="dxa"/>
            <w:tcBorders>
              <w:top w:val="nil"/>
              <w:left w:val="single" w:color="auto" w:sz="4" w:space="0"/>
              <w:bottom w:val="single" w:color="auto" w:sz="8" w:space="0"/>
              <w:right w:val="single" w:color="auto" w:sz="8" w:space="0"/>
            </w:tcBorders>
            <w:shd w:val="clear" w:color="auto" w:fill="auto"/>
            <w:tcMar>
              <w:left w:w="108" w:type="dxa"/>
              <w:right w:w="108" w:type="dxa"/>
            </w:tcMar>
          </w:tcPr>
          <w:p w14:paraId="19C26BFF">
            <w:pPr>
              <w:pStyle w:val="11"/>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932" w:type="dxa"/>
            <w:tcBorders>
              <w:top w:val="nil"/>
              <w:left w:val="nil"/>
              <w:bottom w:val="single" w:color="auto" w:sz="8" w:space="0"/>
              <w:right w:val="single" w:color="auto" w:sz="8" w:space="0"/>
            </w:tcBorders>
            <w:shd w:val="clear" w:color="auto" w:fill="auto"/>
            <w:tcMar>
              <w:left w:w="108" w:type="dxa"/>
              <w:right w:w="108" w:type="dxa"/>
            </w:tcMar>
          </w:tcPr>
          <w:p w14:paraId="20273267">
            <w:pPr>
              <w:pStyle w:val="11"/>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w:t>
            </w:r>
          </w:p>
        </w:tc>
        <w:tc>
          <w:tcPr>
            <w:tcW w:w="1280" w:type="dxa"/>
            <w:tcBorders>
              <w:top w:val="nil"/>
              <w:left w:val="nil"/>
              <w:bottom w:val="single" w:color="auto" w:sz="8" w:space="0"/>
              <w:right w:val="single" w:color="auto" w:sz="8" w:space="0"/>
            </w:tcBorders>
            <w:shd w:val="clear" w:color="auto" w:fill="auto"/>
            <w:tcMar>
              <w:left w:w="108" w:type="dxa"/>
              <w:right w:w="108" w:type="dxa"/>
            </w:tcMar>
          </w:tcPr>
          <w:p w14:paraId="61A13A73">
            <w:pPr>
              <w:pStyle w:val="11"/>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w:t>
            </w:r>
          </w:p>
        </w:tc>
        <w:tc>
          <w:tcPr>
            <w:tcW w:w="3270" w:type="dxa"/>
            <w:tcBorders>
              <w:top w:val="nil"/>
              <w:left w:val="nil"/>
              <w:bottom w:val="single" w:color="auto" w:sz="8" w:space="0"/>
              <w:right w:val="single" w:color="auto" w:sz="4" w:space="0"/>
            </w:tcBorders>
            <w:shd w:val="clear" w:color="auto" w:fill="auto"/>
            <w:tcMar>
              <w:left w:w="108" w:type="dxa"/>
              <w:right w:w="108" w:type="dxa"/>
            </w:tcMar>
          </w:tcPr>
          <w:p w14:paraId="4E7F910A">
            <w:pPr>
              <w:pStyle w:val="11"/>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w:t>
            </w:r>
          </w:p>
        </w:tc>
        <w:tc>
          <w:tcPr>
            <w:tcW w:w="1627" w:type="dxa"/>
            <w:tcBorders>
              <w:top w:val="nil"/>
              <w:left w:val="nil"/>
              <w:bottom w:val="single" w:color="auto" w:sz="8" w:space="0"/>
              <w:right w:val="single" w:color="auto" w:sz="4" w:space="0"/>
            </w:tcBorders>
            <w:shd w:val="clear" w:color="auto" w:fill="auto"/>
            <w:tcMar>
              <w:left w:w="108" w:type="dxa"/>
              <w:right w:w="108" w:type="dxa"/>
            </w:tcMar>
          </w:tcPr>
          <w:p w14:paraId="0C6B6AED">
            <w:pPr>
              <w:pStyle w:val="11"/>
              <w:widowControl/>
              <w:spacing w:beforeAutospacing="0" w:afterAutospacing="0" w:line="400" w:lineRule="atLeast"/>
              <w:jc w:val="center"/>
              <w:rPr>
                <w:rFonts w:hint="eastAsia" w:ascii="宋体" w:hAnsi="宋体" w:eastAsia="宋体" w:cs="宋体"/>
                <w:color w:val="000000"/>
                <w:sz w:val="21"/>
                <w:szCs w:val="21"/>
                <w:lang w:val="en-US" w:eastAsia="zh-CN"/>
              </w:rPr>
            </w:pPr>
          </w:p>
        </w:tc>
      </w:tr>
      <w:tr w14:paraId="663B56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0" w:hRule="atLeast"/>
          <w:jc w:val="center"/>
        </w:trPr>
        <w:tc>
          <w:tcPr>
            <w:tcW w:w="877" w:type="dxa"/>
            <w:tcBorders>
              <w:top w:val="nil"/>
              <w:left w:val="single" w:color="auto" w:sz="4" w:space="0"/>
              <w:bottom w:val="single" w:color="auto" w:sz="8" w:space="0"/>
              <w:right w:val="single" w:color="auto" w:sz="8" w:space="0"/>
            </w:tcBorders>
            <w:shd w:val="clear" w:color="auto" w:fill="auto"/>
            <w:tcMar>
              <w:left w:w="108" w:type="dxa"/>
              <w:right w:w="108" w:type="dxa"/>
            </w:tcMar>
          </w:tcPr>
          <w:p w14:paraId="56494784">
            <w:pPr>
              <w:pStyle w:val="11"/>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p>
        </w:tc>
        <w:tc>
          <w:tcPr>
            <w:tcW w:w="932" w:type="dxa"/>
            <w:tcBorders>
              <w:top w:val="nil"/>
              <w:left w:val="nil"/>
              <w:bottom w:val="single" w:color="auto" w:sz="8" w:space="0"/>
              <w:right w:val="single" w:color="auto" w:sz="8" w:space="0"/>
            </w:tcBorders>
            <w:shd w:val="clear" w:color="auto" w:fill="auto"/>
            <w:tcMar>
              <w:left w:w="108" w:type="dxa"/>
              <w:right w:w="108" w:type="dxa"/>
            </w:tcMar>
          </w:tcPr>
          <w:p w14:paraId="702154D1">
            <w:pPr>
              <w:pStyle w:val="11"/>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w:t>
            </w:r>
          </w:p>
        </w:tc>
        <w:tc>
          <w:tcPr>
            <w:tcW w:w="1280" w:type="dxa"/>
            <w:tcBorders>
              <w:top w:val="nil"/>
              <w:left w:val="nil"/>
              <w:bottom w:val="single" w:color="auto" w:sz="8" w:space="0"/>
              <w:right w:val="single" w:color="auto" w:sz="8" w:space="0"/>
            </w:tcBorders>
            <w:shd w:val="clear" w:color="auto" w:fill="auto"/>
            <w:tcMar>
              <w:left w:w="108" w:type="dxa"/>
              <w:right w:w="108" w:type="dxa"/>
            </w:tcMar>
          </w:tcPr>
          <w:p w14:paraId="5C368A4F">
            <w:pPr>
              <w:pStyle w:val="11"/>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w:t>
            </w:r>
          </w:p>
        </w:tc>
        <w:tc>
          <w:tcPr>
            <w:tcW w:w="3270" w:type="dxa"/>
            <w:tcBorders>
              <w:top w:val="nil"/>
              <w:left w:val="nil"/>
              <w:bottom w:val="single" w:color="auto" w:sz="8" w:space="0"/>
              <w:right w:val="single" w:color="auto" w:sz="4" w:space="0"/>
            </w:tcBorders>
            <w:shd w:val="clear" w:color="auto" w:fill="auto"/>
            <w:tcMar>
              <w:left w:w="108" w:type="dxa"/>
              <w:right w:w="108" w:type="dxa"/>
            </w:tcMar>
          </w:tcPr>
          <w:p w14:paraId="127C6319">
            <w:pPr>
              <w:pStyle w:val="11"/>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w:t>
            </w:r>
          </w:p>
        </w:tc>
        <w:tc>
          <w:tcPr>
            <w:tcW w:w="1627" w:type="dxa"/>
            <w:tcBorders>
              <w:top w:val="nil"/>
              <w:left w:val="nil"/>
              <w:bottom w:val="single" w:color="auto" w:sz="8" w:space="0"/>
              <w:right w:val="single" w:color="auto" w:sz="4" w:space="0"/>
            </w:tcBorders>
            <w:shd w:val="clear" w:color="auto" w:fill="auto"/>
            <w:tcMar>
              <w:left w:w="108" w:type="dxa"/>
              <w:right w:w="108" w:type="dxa"/>
            </w:tcMar>
          </w:tcPr>
          <w:p w14:paraId="252814E3">
            <w:pPr>
              <w:pStyle w:val="11"/>
              <w:widowControl/>
              <w:spacing w:beforeAutospacing="0" w:afterAutospacing="0" w:line="400" w:lineRule="atLeast"/>
              <w:jc w:val="center"/>
              <w:rPr>
                <w:rFonts w:hint="eastAsia" w:ascii="宋体" w:hAnsi="宋体" w:eastAsia="宋体" w:cs="宋体"/>
                <w:color w:val="000000"/>
                <w:sz w:val="21"/>
                <w:szCs w:val="21"/>
                <w:lang w:val="en-US" w:eastAsia="zh-CN"/>
              </w:rPr>
            </w:pPr>
          </w:p>
        </w:tc>
      </w:tr>
      <w:tr w14:paraId="4059CD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1" w:hRule="atLeast"/>
          <w:jc w:val="center"/>
        </w:trPr>
        <w:tc>
          <w:tcPr>
            <w:tcW w:w="877" w:type="dxa"/>
            <w:tcBorders>
              <w:top w:val="nil"/>
              <w:left w:val="single" w:color="auto" w:sz="4" w:space="0"/>
              <w:bottom w:val="single" w:color="auto" w:sz="8" w:space="0"/>
              <w:right w:val="single" w:color="auto" w:sz="8" w:space="0"/>
            </w:tcBorders>
            <w:shd w:val="clear" w:color="auto" w:fill="auto"/>
            <w:tcMar>
              <w:left w:w="108" w:type="dxa"/>
              <w:right w:w="108" w:type="dxa"/>
            </w:tcMar>
          </w:tcPr>
          <w:p w14:paraId="1CFFB8F4">
            <w:pPr>
              <w:pStyle w:val="11"/>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932" w:type="dxa"/>
            <w:tcBorders>
              <w:top w:val="nil"/>
              <w:left w:val="nil"/>
              <w:bottom w:val="single" w:color="auto" w:sz="8" w:space="0"/>
              <w:right w:val="single" w:color="auto" w:sz="8" w:space="0"/>
            </w:tcBorders>
            <w:shd w:val="clear" w:color="auto" w:fill="auto"/>
            <w:tcMar>
              <w:left w:w="108" w:type="dxa"/>
              <w:right w:w="108" w:type="dxa"/>
            </w:tcMar>
          </w:tcPr>
          <w:p w14:paraId="73A21BB2">
            <w:pPr>
              <w:pStyle w:val="11"/>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w:t>
            </w:r>
          </w:p>
        </w:tc>
        <w:tc>
          <w:tcPr>
            <w:tcW w:w="1280" w:type="dxa"/>
            <w:tcBorders>
              <w:top w:val="nil"/>
              <w:left w:val="nil"/>
              <w:bottom w:val="single" w:color="auto" w:sz="8" w:space="0"/>
              <w:right w:val="single" w:color="auto" w:sz="8" w:space="0"/>
            </w:tcBorders>
            <w:shd w:val="clear" w:color="auto" w:fill="auto"/>
            <w:tcMar>
              <w:left w:w="108" w:type="dxa"/>
              <w:right w:w="108" w:type="dxa"/>
            </w:tcMar>
          </w:tcPr>
          <w:p w14:paraId="7A5832EC">
            <w:pPr>
              <w:pStyle w:val="11"/>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w:t>
            </w:r>
          </w:p>
        </w:tc>
        <w:tc>
          <w:tcPr>
            <w:tcW w:w="3270" w:type="dxa"/>
            <w:tcBorders>
              <w:top w:val="nil"/>
              <w:left w:val="nil"/>
              <w:bottom w:val="single" w:color="auto" w:sz="8" w:space="0"/>
              <w:right w:val="single" w:color="auto" w:sz="4" w:space="0"/>
            </w:tcBorders>
            <w:shd w:val="clear" w:color="auto" w:fill="auto"/>
            <w:tcMar>
              <w:left w:w="108" w:type="dxa"/>
              <w:right w:w="108" w:type="dxa"/>
            </w:tcMar>
          </w:tcPr>
          <w:p w14:paraId="07C2FA87">
            <w:pPr>
              <w:pStyle w:val="11"/>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w:t>
            </w:r>
          </w:p>
        </w:tc>
        <w:tc>
          <w:tcPr>
            <w:tcW w:w="1627" w:type="dxa"/>
            <w:tcBorders>
              <w:top w:val="nil"/>
              <w:left w:val="nil"/>
              <w:bottom w:val="single" w:color="auto" w:sz="8" w:space="0"/>
              <w:right w:val="single" w:color="auto" w:sz="4" w:space="0"/>
            </w:tcBorders>
            <w:shd w:val="clear" w:color="auto" w:fill="auto"/>
            <w:tcMar>
              <w:left w:w="108" w:type="dxa"/>
              <w:right w:w="108" w:type="dxa"/>
            </w:tcMar>
          </w:tcPr>
          <w:p w14:paraId="7144A7BA">
            <w:pPr>
              <w:pStyle w:val="11"/>
              <w:widowControl/>
              <w:spacing w:beforeAutospacing="0" w:afterAutospacing="0" w:line="400" w:lineRule="atLeast"/>
              <w:jc w:val="center"/>
              <w:rPr>
                <w:rFonts w:hint="eastAsia" w:ascii="宋体" w:hAnsi="宋体" w:eastAsia="宋体" w:cs="宋体"/>
                <w:color w:val="000000"/>
                <w:sz w:val="21"/>
                <w:szCs w:val="21"/>
                <w:lang w:val="en-US" w:eastAsia="zh-CN"/>
              </w:rPr>
            </w:pPr>
          </w:p>
        </w:tc>
      </w:tr>
      <w:tr w14:paraId="1D11C1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0" w:hRule="atLeast"/>
          <w:jc w:val="center"/>
        </w:trPr>
        <w:tc>
          <w:tcPr>
            <w:tcW w:w="877" w:type="dxa"/>
            <w:tcBorders>
              <w:top w:val="nil"/>
              <w:left w:val="single" w:color="auto" w:sz="4" w:space="0"/>
              <w:bottom w:val="single" w:color="auto" w:sz="8" w:space="0"/>
              <w:right w:val="single" w:color="auto" w:sz="8" w:space="0"/>
            </w:tcBorders>
            <w:shd w:val="clear" w:color="auto" w:fill="auto"/>
            <w:tcMar>
              <w:left w:w="108" w:type="dxa"/>
              <w:right w:w="108" w:type="dxa"/>
            </w:tcMar>
          </w:tcPr>
          <w:p w14:paraId="1E0212FB">
            <w:pPr>
              <w:pStyle w:val="11"/>
              <w:widowControl/>
              <w:spacing w:beforeAutospacing="0" w:afterAutospacing="0" w:line="400" w:lineRule="atLeast"/>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932" w:type="dxa"/>
            <w:tcBorders>
              <w:top w:val="nil"/>
              <w:left w:val="nil"/>
              <w:bottom w:val="single" w:color="auto" w:sz="8" w:space="0"/>
              <w:right w:val="single" w:color="auto" w:sz="8" w:space="0"/>
            </w:tcBorders>
            <w:shd w:val="clear" w:color="auto" w:fill="auto"/>
            <w:tcMar>
              <w:left w:w="108" w:type="dxa"/>
              <w:right w:w="108" w:type="dxa"/>
            </w:tcMar>
          </w:tcPr>
          <w:p w14:paraId="50C070ED">
            <w:pPr>
              <w:pStyle w:val="11"/>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w:t>
            </w:r>
          </w:p>
        </w:tc>
        <w:tc>
          <w:tcPr>
            <w:tcW w:w="1280" w:type="dxa"/>
            <w:tcBorders>
              <w:top w:val="nil"/>
              <w:left w:val="nil"/>
              <w:bottom w:val="single" w:color="auto" w:sz="8" w:space="0"/>
              <w:right w:val="single" w:color="auto" w:sz="8" w:space="0"/>
            </w:tcBorders>
            <w:shd w:val="clear" w:color="auto" w:fill="auto"/>
            <w:tcMar>
              <w:left w:w="108" w:type="dxa"/>
              <w:right w:w="108" w:type="dxa"/>
            </w:tcMar>
          </w:tcPr>
          <w:p w14:paraId="187E567A">
            <w:pPr>
              <w:pStyle w:val="11"/>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w:t>
            </w:r>
          </w:p>
        </w:tc>
        <w:tc>
          <w:tcPr>
            <w:tcW w:w="3270" w:type="dxa"/>
            <w:tcBorders>
              <w:top w:val="nil"/>
              <w:left w:val="nil"/>
              <w:bottom w:val="single" w:color="auto" w:sz="8" w:space="0"/>
              <w:right w:val="single" w:color="auto" w:sz="4" w:space="0"/>
            </w:tcBorders>
            <w:shd w:val="clear" w:color="auto" w:fill="auto"/>
            <w:tcMar>
              <w:left w:w="108" w:type="dxa"/>
              <w:right w:w="108" w:type="dxa"/>
            </w:tcMar>
          </w:tcPr>
          <w:p w14:paraId="3B98160E">
            <w:pPr>
              <w:pStyle w:val="11"/>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w:t>
            </w:r>
          </w:p>
        </w:tc>
        <w:tc>
          <w:tcPr>
            <w:tcW w:w="1627" w:type="dxa"/>
            <w:tcBorders>
              <w:top w:val="nil"/>
              <w:left w:val="nil"/>
              <w:bottom w:val="single" w:color="auto" w:sz="8" w:space="0"/>
              <w:right w:val="single" w:color="auto" w:sz="4" w:space="0"/>
            </w:tcBorders>
            <w:shd w:val="clear" w:color="auto" w:fill="auto"/>
            <w:tcMar>
              <w:left w:w="108" w:type="dxa"/>
              <w:right w:w="108" w:type="dxa"/>
            </w:tcMar>
          </w:tcPr>
          <w:p w14:paraId="6372D7BB">
            <w:pPr>
              <w:pStyle w:val="11"/>
              <w:widowControl/>
              <w:spacing w:beforeAutospacing="0" w:afterAutospacing="0" w:line="400" w:lineRule="atLeast"/>
              <w:jc w:val="center"/>
              <w:rPr>
                <w:rFonts w:hint="eastAsia" w:ascii="宋体" w:hAnsi="宋体" w:eastAsia="宋体" w:cs="宋体"/>
                <w:color w:val="000000"/>
                <w:sz w:val="21"/>
                <w:szCs w:val="21"/>
                <w:lang w:val="en-US" w:eastAsia="zh-CN"/>
              </w:rPr>
            </w:pPr>
          </w:p>
        </w:tc>
      </w:tr>
      <w:tr w14:paraId="0D1AEE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1" w:hRule="atLeast"/>
          <w:jc w:val="center"/>
        </w:trPr>
        <w:tc>
          <w:tcPr>
            <w:tcW w:w="877" w:type="dxa"/>
            <w:tcBorders>
              <w:top w:val="nil"/>
              <w:left w:val="single" w:color="auto" w:sz="4" w:space="0"/>
              <w:bottom w:val="single" w:color="auto" w:sz="8" w:space="0"/>
              <w:right w:val="single" w:color="auto" w:sz="8" w:space="0"/>
            </w:tcBorders>
            <w:shd w:val="clear" w:color="auto" w:fill="auto"/>
            <w:tcMar>
              <w:left w:w="108" w:type="dxa"/>
              <w:right w:w="108" w:type="dxa"/>
            </w:tcMar>
          </w:tcPr>
          <w:p w14:paraId="63CDDF8B">
            <w:pPr>
              <w:pStyle w:val="11"/>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w:t>
            </w:r>
          </w:p>
        </w:tc>
        <w:tc>
          <w:tcPr>
            <w:tcW w:w="932" w:type="dxa"/>
            <w:tcBorders>
              <w:top w:val="nil"/>
              <w:left w:val="nil"/>
              <w:bottom w:val="single" w:color="auto" w:sz="8" w:space="0"/>
              <w:right w:val="single" w:color="auto" w:sz="8" w:space="0"/>
            </w:tcBorders>
            <w:shd w:val="clear" w:color="auto" w:fill="auto"/>
            <w:tcMar>
              <w:left w:w="108" w:type="dxa"/>
              <w:right w:w="108" w:type="dxa"/>
            </w:tcMar>
          </w:tcPr>
          <w:p w14:paraId="7528E7B4">
            <w:pPr>
              <w:pStyle w:val="11"/>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w:t>
            </w:r>
          </w:p>
        </w:tc>
        <w:tc>
          <w:tcPr>
            <w:tcW w:w="1280" w:type="dxa"/>
            <w:tcBorders>
              <w:top w:val="nil"/>
              <w:left w:val="nil"/>
              <w:bottom w:val="single" w:color="auto" w:sz="8" w:space="0"/>
              <w:right w:val="single" w:color="auto" w:sz="8" w:space="0"/>
            </w:tcBorders>
            <w:shd w:val="clear" w:color="auto" w:fill="auto"/>
            <w:tcMar>
              <w:left w:w="108" w:type="dxa"/>
              <w:right w:w="108" w:type="dxa"/>
            </w:tcMar>
          </w:tcPr>
          <w:p w14:paraId="146BBA86">
            <w:pPr>
              <w:pStyle w:val="11"/>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w:t>
            </w:r>
          </w:p>
        </w:tc>
        <w:tc>
          <w:tcPr>
            <w:tcW w:w="3270" w:type="dxa"/>
            <w:tcBorders>
              <w:top w:val="nil"/>
              <w:left w:val="nil"/>
              <w:bottom w:val="single" w:color="auto" w:sz="8" w:space="0"/>
              <w:right w:val="single" w:color="auto" w:sz="4" w:space="0"/>
            </w:tcBorders>
            <w:shd w:val="clear" w:color="auto" w:fill="auto"/>
            <w:tcMar>
              <w:left w:w="108" w:type="dxa"/>
              <w:right w:w="108" w:type="dxa"/>
            </w:tcMar>
          </w:tcPr>
          <w:p w14:paraId="2FF90A5A">
            <w:pPr>
              <w:pStyle w:val="11"/>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w:t>
            </w:r>
          </w:p>
        </w:tc>
        <w:tc>
          <w:tcPr>
            <w:tcW w:w="1627" w:type="dxa"/>
            <w:tcBorders>
              <w:top w:val="nil"/>
              <w:left w:val="nil"/>
              <w:bottom w:val="single" w:color="auto" w:sz="8" w:space="0"/>
              <w:right w:val="single" w:color="auto" w:sz="4" w:space="0"/>
            </w:tcBorders>
            <w:shd w:val="clear" w:color="auto" w:fill="auto"/>
            <w:tcMar>
              <w:left w:w="108" w:type="dxa"/>
              <w:right w:w="108" w:type="dxa"/>
            </w:tcMar>
          </w:tcPr>
          <w:p w14:paraId="42E671F7">
            <w:pPr>
              <w:pStyle w:val="11"/>
              <w:widowControl/>
              <w:spacing w:beforeAutospacing="0" w:afterAutospacing="0" w:line="400" w:lineRule="atLeast"/>
              <w:jc w:val="center"/>
              <w:rPr>
                <w:rFonts w:hint="eastAsia" w:ascii="宋体" w:hAnsi="宋体" w:eastAsia="宋体" w:cs="宋体"/>
                <w:color w:val="000000"/>
                <w:sz w:val="21"/>
                <w:szCs w:val="21"/>
                <w:lang w:val="en-US" w:eastAsia="zh-CN"/>
              </w:rPr>
            </w:pPr>
          </w:p>
        </w:tc>
      </w:tr>
      <w:tr w14:paraId="5F7F5A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0" w:hRule="atLeast"/>
          <w:jc w:val="center"/>
        </w:trPr>
        <w:tc>
          <w:tcPr>
            <w:tcW w:w="877" w:type="dxa"/>
            <w:tcBorders>
              <w:top w:val="nil"/>
              <w:left w:val="single" w:color="auto" w:sz="4" w:space="0"/>
              <w:bottom w:val="single" w:color="auto" w:sz="8" w:space="0"/>
              <w:right w:val="single" w:color="auto" w:sz="8" w:space="0"/>
            </w:tcBorders>
            <w:shd w:val="clear" w:color="auto" w:fill="auto"/>
            <w:tcMar>
              <w:left w:w="108" w:type="dxa"/>
              <w:right w:w="108" w:type="dxa"/>
            </w:tcMar>
          </w:tcPr>
          <w:p w14:paraId="6F1CA6E4">
            <w:pPr>
              <w:pStyle w:val="11"/>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w:t>
            </w:r>
          </w:p>
        </w:tc>
        <w:tc>
          <w:tcPr>
            <w:tcW w:w="932" w:type="dxa"/>
            <w:tcBorders>
              <w:top w:val="nil"/>
              <w:left w:val="nil"/>
              <w:bottom w:val="single" w:color="auto" w:sz="8" w:space="0"/>
              <w:right w:val="single" w:color="auto" w:sz="8" w:space="0"/>
            </w:tcBorders>
            <w:shd w:val="clear" w:color="auto" w:fill="auto"/>
            <w:tcMar>
              <w:left w:w="108" w:type="dxa"/>
              <w:right w:w="108" w:type="dxa"/>
            </w:tcMar>
          </w:tcPr>
          <w:p w14:paraId="195D33DE">
            <w:pPr>
              <w:pStyle w:val="11"/>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w:t>
            </w:r>
          </w:p>
        </w:tc>
        <w:tc>
          <w:tcPr>
            <w:tcW w:w="1280" w:type="dxa"/>
            <w:tcBorders>
              <w:top w:val="nil"/>
              <w:left w:val="nil"/>
              <w:bottom w:val="single" w:color="auto" w:sz="8" w:space="0"/>
              <w:right w:val="single" w:color="auto" w:sz="8" w:space="0"/>
            </w:tcBorders>
            <w:shd w:val="clear" w:color="auto" w:fill="auto"/>
            <w:tcMar>
              <w:left w:w="108" w:type="dxa"/>
              <w:right w:w="108" w:type="dxa"/>
            </w:tcMar>
          </w:tcPr>
          <w:p w14:paraId="4E48FB0A">
            <w:pPr>
              <w:pStyle w:val="11"/>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w:t>
            </w:r>
          </w:p>
        </w:tc>
        <w:tc>
          <w:tcPr>
            <w:tcW w:w="3270" w:type="dxa"/>
            <w:tcBorders>
              <w:top w:val="nil"/>
              <w:left w:val="nil"/>
              <w:bottom w:val="single" w:color="auto" w:sz="8" w:space="0"/>
              <w:right w:val="single" w:color="auto" w:sz="4" w:space="0"/>
            </w:tcBorders>
            <w:shd w:val="clear" w:color="auto" w:fill="auto"/>
            <w:tcMar>
              <w:left w:w="108" w:type="dxa"/>
              <w:right w:w="108" w:type="dxa"/>
            </w:tcMar>
          </w:tcPr>
          <w:p w14:paraId="57DC6E0A">
            <w:pPr>
              <w:pStyle w:val="11"/>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w:t>
            </w:r>
          </w:p>
        </w:tc>
        <w:tc>
          <w:tcPr>
            <w:tcW w:w="1627" w:type="dxa"/>
            <w:tcBorders>
              <w:top w:val="nil"/>
              <w:left w:val="nil"/>
              <w:bottom w:val="single" w:color="auto" w:sz="8" w:space="0"/>
              <w:right w:val="single" w:color="auto" w:sz="4" w:space="0"/>
            </w:tcBorders>
            <w:shd w:val="clear" w:color="auto" w:fill="auto"/>
            <w:tcMar>
              <w:left w:w="108" w:type="dxa"/>
              <w:right w:w="108" w:type="dxa"/>
            </w:tcMar>
          </w:tcPr>
          <w:p w14:paraId="7D30EABD">
            <w:pPr>
              <w:pStyle w:val="11"/>
              <w:widowControl/>
              <w:spacing w:beforeAutospacing="0" w:afterAutospacing="0" w:line="400" w:lineRule="atLeast"/>
              <w:jc w:val="center"/>
              <w:rPr>
                <w:rFonts w:hint="eastAsia" w:ascii="宋体" w:hAnsi="宋体" w:eastAsia="宋体" w:cs="宋体"/>
                <w:color w:val="000000"/>
                <w:sz w:val="21"/>
                <w:szCs w:val="21"/>
                <w:lang w:val="en-US" w:eastAsia="zh-CN"/>
              </w:rPr>
            </w:pPr>
          </w:p>
        </w:tc>
      </w:tr>
      <w:tr w14:paraId="2888BD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1" w:hRule="atLeast"/>
          <w:jc w:val="center"/>
        </w:trPr>
        <w:tc>
          <w:tcPr>
            <w:tcW w:w="877" w:type="dxa"/>
            <w:tcBorders>
              <w:top w:val="nil"/>
              <w:left w:val="single" w:color="auto" w:sz="4" w:space="0"/>
              <w:bottom w:val="single" w:color="auto" w:sz="4" w:space="0"/>
              <w:right w:val="single" w:color="auto" w:sz="8" w:space="0"/>
            </w:tcBorders>
            <w:shd w:val="clear" w:color="auto" w:fill="auto"/>
            <w:tcMar>
              <w:left w:w="108" w:type="dxa"/>
              <w:right w:w="108" w:type="dxa"/>
            </w:tcMar>
          </w:tcPr>
          <w:p w14:paraId="5EC2F0B6">
            <w:pPr>
              <w:pStyle w:val="11"/>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w:t>
            </w:r>
          </w:p>
        </w:tc>
        <w:tc>
          <w:tcPr>
            <w:tcW w:w="932" w:type="dxa"/>
            <w:tcBorders>
              <w:top w:val="nil"/>
              <w:left w:val="nil"/>
              <w:bottom w:val="single" w:color="auto" w:sz="4" w:space="0"/>
              <w:right w:val="single" w:color="auto" w:sz="8" w:space="0"/>
            </w:tcBorders>
            <w:shd w:val="clear" w:color="auto" w:fill="auto"/>
            <w:tcMar>
              <w:left w:w="108" w:type="dxa"/>
              <w:right w:w="108" w:type="dxa"/>
            </w:tcMar>
          </w:tcPr>
          <w:p w14:paraId="5093CB21">
            <w:pPr>
              <w:pStyle w:val="11"/>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w:t>
            </w:r>
          </w:p>
        </w:tc>
        <w:tc>
          <w:tcPr>
            <w:tcW w:w="1280" w:type="dxa"/>
            <w:tcBorders>
              <w:top w:val="nil"/>
              <w:left w:val="nil"/>
              <w:bottom w:val="single" w:color="auto" w:sz="4" w:space="0"/>
              <w:right w:val="single" w:color="auto" w:sz="8" w:space="0"/>
            </w:tcBorders>
            <w:shd w:val="clear" w:color="auto" w:fill="auto"/>
            <w:tcMar>
              <w:left w:w="108" w:type="dxa"/>
              <w:right w:w="108" w:type="dxa"/>
            </w:tcMar>
          </w:tcPr>
          <w:p w14:paraId="5DF39763">
            <w:pPr>
              <w:pStyle w:val="11"/>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w:t>
            </w:r>
          </w:p>
        </w:tc>
        <w:tc>
          <w:tcPr>
            <w:tcW w:w="3270" w:type="dxa"/>
            <w:tcBorders>
              <w:top w:val="nil"/>
              <w:left w:val="nil"/>
              <w:bottom w:val="single" w:color="auto" w:sz="4" w:space="0"/>
              <w:right w:val="single" w:color="auto" w:sz="4" w:space="0"/>
            </w:tcBorders>
            <w:shd w:val="clear" w:color="auto" w:fill="auto"/>
            <w:tcMar>
              <w:left w:w="108" w:type="dxa"/>
              <w:right w:w="108" w:type="dxa"/>
            </w:tcMar>
          </w:tcPr>
          <w:p w14:paraId="46B499EE">
            <w:pPr>
              <w:pStyle w:val="11"/>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w:t>
            </w:r>
          </w:p>
        </w:tc>
        <w:tc>
          <w:tcPr>
            <w:tcW w:w="1627" w:type="dxa"/>
            <w:tcBorders>
              <w:top w:val="nil"/>
              <w:left w:val="nil"/>
              <w:bottom w:val="single" w:color="auto" w:sz="4" w:space="0"/>
              <w:right w:val="single" w:color="auto" w:sz="4" w:space="0"/>
            </w:tcBorders>
            <w:shd w:val="clear" w:color="auto" w:fill="auto"/>
            <w:tcMar>
              <w:left w:w="108" w:type="dxa"/>
              <w:right w:w="108" w:type="dxa"/>
            </w:tcMar>
          </w:tcPr>
          <w:p w14:paraId="23AE2A78">
            <w:pPr>
              <w:pStyle w:val="11"/>
              <w:widowControl/>
              <w:spacing w:beforeAutospacing="0" w:afterAutospacing="0" w:line="400" w:lineRule="atLeast"/>
              <w:jc w:val="center"/>
              <w:rPr>
                <w:rFonts w:hint="eastAsia" w:ascii="宋体" w:hAnsi="宋体" w:eastAsia="宋体" w:cs="宋体"/>
                <w:color w:val="000000"/>
                <w:sz w:val="21"/>
                <w:szCs w:val="21"/>
                <w:lang w:val="en-US" w:eastAsia="zh-CN"/>
              </w:rPr>
            </w:pPr>
          </w:p>
        </w:tc>
      </w:tr>
    </w:tbl>
    <w:p w14:paraId="2E07C3D7">
      <w:pPr>
        <w:pStyle w:val="2"/>
        <w:spacing w:after="0" w:line="520" w:lineRule="exact"/>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说明：</w:t>
      </w:r>
      <w:r>
        <w:rPr>
          <w:rFonts w:hint="eastAsia" w:ascii="宋体" w:hAnsi="宋体" w:eastAsia="宋体" w:cs="宋体"/>
          <w:b w:val="0"/>
          <w:bCs/>
          <w:color w:val="auto"/>
          <w:kern w:val="2"/>
          <w:sz w:val="21"/>
          <w:szCs w:val="21"/>
          <w:highlight w:val="none"/>
          <w:lang w:val="en-US" w:eastAsia="zh-CN" w:bidi="ar-SA"/>
        </w:rPr>
        <w:t>供应商根据自身情况如实填写，不得虚假响应。若虚假响应，将取消其参与采购或成交资格。</w:t>
      </w:r>
    </w:p>
    <w:p w14:paraId="1EE8580C">
      <w:pPr>
        <w:pStyle w:val="11"/>
        <w:widowControl/>
        <w:spacing w:beforeAutospacing="0" w:afterAutospacing="0" w:line="420" w:lineRule="atLeast"/>
        <w:rPr>
          <w:rFonts w:ascii="Times New Roman" w:hAnsi="Times New Roman"/>
          <w:sz w:val="21"/>
          <w:szCs w:val="21"/>
        </w:rPr>
      </w:pPr>
    </w:p>
    <w:p w14:paraId="081A70A7">
      <w:pPr>
        <w:pStyle w:val="11"/>
        <w:widowControl/>
        <w:spacing w:beforeAutospacing="0" w:afterAutospacing="0" w:line="360" w:lineRule="auto"/>
        <w:jc w:val="both"/>
        <w:rPr>
          <w:rFonts w:hint="eastAsia" w:ascii="宋体" w:hAnsi="宋体" w:eastAsia="宋体" w:cs="宋体"/>
          <w:color w:val="000000"/>
          <w:highlight w:val="none"/>
          <w:shd w:val="clear" w:color="auto" w:fill="FFFFFF"/>
        </w:rPr>
      </w:pPr>
    </w:p>
    <w:p w14:paraId="493E5F0F">
      <w:pPr>
        <w:pStyle w:val="11"/>
        <w:widowControl/>
        <w:spacing w:beforeAutospacing="0" w:afterAutospacing="0" w:line="360" w:lineRule="auto"/>
        <w:jc w:val="both"/>
        <w:rPr>
          <w:rFonts w:hint="eastAsia" w:ascii="宋体" w:hAnsi="宋体" w:eastAsia="宋体" w:cs="宋体"/>
          <w:color w:val="000000"/>
          <w:highlight w:val="none"/>
          <w:shd w:val="clear" w:color="auto" w:fill="FFFFFF"/>
        </w:rPr>
      </w:pPr>
    </w:p>
    <w:p w14:paraId="50B63435">
      <w:pPr>
        <w:pStyle w:val="11"/>
        <w:widowControl/>
        <w:spacing w:beforeAutospacing="0" w:afterAutospacing="0" w:line="360" w:lineRule="auto"/>
        <w:jc w:val="both"/>
        <w:rPr>
          <w:rFonts w:ascii="Times New Roman" w:hAnsi="Times New Roman"/>
          <w:sz w:val="21"/>
          <w:szCs w:val="21"/>
          <w:highlight w:val="none"/>
        </w:rPr>
      </w:pPr>
      <w:bookmarkStart w:id="54" w:name="OLE_LINK36"/>
      <w:r>
        <w:rPr>
          <w:rFonts w:hint="eastAsia" w:ascii="宋体" w:hAnsi="宋体" w:eastAsia="宋体" w:cs="宋体"/>
          <w:color w:val="000000"/>
          <w:highlight w:val="none"/>
          <w:shd w:val="clear" w:color="auto" w:fill="FFFFFF"/>
        </w:rPr>
        <w:t>供应商名称：</w:t>
      </w:r>
      <w:r>
        <w:rPr>
          <w:rFonts w:ascii="Times New Roman" w:hAnsi="Times New Roman" w:eastAsia="微软雅黑"/>
          <w:color w:val="000000"/>
          <w:highlight w:val="none"/>
          <w:u w:val="single"/>
          <w:shd w:val="clear" w:color="auto" w:fill="FFFFFF"/>
        </w:rPr>
        <w:t> </w:t>
      </w:r>
      <w:r>
        <w:rPr>
          <w:rFonts w:hint="eastAsia" w:ascii="Times New Roman" w:hAnsi="Times New Roman" w:eastAsia="微软雅黑"/>
          <w:color w:val="000000"/>
          <w:highlight w:val="none"/>
          <w:u w:val="single"/>
          <w:shd w:val="clear" w:color="auto" w:fill="FFFFFF"/>
          <w:lang w:val="en-US" w:eastAsia="zh-CN"/>
        </w:rPr>
        <w:t xml:space="preserve">            </w:t>
      </w:r>
      <w:r>
        <w:rPr>
          <w:rFonts w:hint="eastAsia" w:ascii="宋体" w:hAnsi="宋体" w:eastAsia="宋体" w:cs="宋体"/>
          <w:color w:val="000000"/>
          <w:highlight w:val="none"/>
          <w:shd w:val="clear" w:color="auto" w:fill="FFFFFF"/>
        </w:rPr>
        <w:t>(加盖公章)</w:t>
      </w:r>
    </w:p>
    <w:p w14:paraId="2854F48E">
      <w:pPr>
        <w:pStyle w:val="11"/>
        <w:widowControl/>
        <w:spacing w:beforeAutospacing="0" w:afterAutospacing="0" w:line="360" w:lineRule="auto"/>
        <w:rPr>
          <w:rFonts w:ascii="Times New Roman" w:hAnsi="Times New Roman"/>
          <w:sz w:val="21"/>
          <w:szCs w:val="21"/>
          <w:highlight w:val="none"/>
        </w:rPr>
      </w:pPr>
      <w:r>
        <w:rPr>
          <w:rFonts w:hint="eastAsia" w:ascii="宋体" w:hAnsi="宋体" w:eastAsia="宋体" w:cs="宋体"/>
          <w:color w:val="000000"/>
          <w:highlight w:val="none"/>
          <w:shd w:val="clear" w:color="auto" w:fill="FFFFFF"/>
        </w:rPr>
        <w:t>日期：</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年</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月</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日</w:t>
      </w:r>
    </w:p>
    <w:bookmarkEnd w:id="54"/>
    <w:p w14:paraId="133EDA0C">
      <w:pPr>
        <w:pStyle w:val="11"/>
        <w:widowControl/>
        <w:spacing w:beforeAutospacing="0" w:afterAutospacing="0" w:line="420" w:lineRule="atLeast"/>
        <w:jc w:val="center"/>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4239FBD2">
      <w:pPr>
        <w:pStyle w:val="11"/>
        <w:widowControl/>
        <w:spacing w:beforeAutospacing="0" w:afterAutospacing="0" w:line="420" w:lineRule="atLeast"/>
        <w:jc w:val="center"/>
        <w:rPr>
          <w:rFonts w:ascii="Times New Roman" w:hAnsi="Times New Roman" w:eastAsia="微软雅黑"/>
          <w:color w:val="000000"/>
          <w:sz w:val="21"/>
          <w:szCs w:val="21"/>
          <w:shd w:val="clear" w:color="auto" w:fill="FFFFFF"/>
        </w:rPr>
      </w:pPr>
    </w:p>
    <w:p w14:paraId="6849C479">
      <w:pPr>
        <w:pStyle w:val="11"/>
        <w:widowControl/>
        <w:spacing w:beforeAutospacing="0" w:afterAutospacing="0" w:line="420" w:lineRule="atLeast"/>
        <w:jc w:val="center"/>
        <w:rPr>
          <w:rFonts w:ascii="Times New Roman" w:hAnsi="Times New Roman" w:eastAsia="微软雅黑"/>
          <w:color w:val="000000"/>
          <w:sz w:val="21"/>
          <w:szCs w:val="21"/>
          <w:shd w:val="clear" w:color="auto" w:fill="FFFFFF"/>
        </w:rPr>
      </w:pPr>
    </w:p>
    <w:p w14:paraId="2B41AD87">
      <w:pPr>
        <w:pStyle w:val="11"/>
        <w:widowControl/>
        <w:spacing w:beforeAutospacing="0" w:afterAutospacing="0" w:line="420" w:lineRule="atLeast"/>
        <w:jc w:val="center"/>
        <w:rPr>
          <w:rFonts w:ascii="Times New Roman" w:hAnsi="Times New Roman" w:eastAsia="微软雅黑"/>
          <w:color w:val="000000"/>
          <w:sz w:val="21"/>
          <w:szCs w:val="21"/>
          <w:shd w:val="clear" w:color="auto" w:fill="FFFFFF"/>
        </w:rPr>
      </w:pPr>
    </w:p>
    <w:p w14:paraId="3E7310B1">
      <w:pPr>
        <w:pStyle w:val="11"/>
        <w:widowControl/>
        <w:spacing w:beforeAutospacing="0" w:afterAutospacing="0" w:line="420" w:lineRule="atLeast"/>
        <w:jc w:val="center"/>
        <w:rPr>
          <w:rFonts w:ascii="Times New Roman" w:hAnsi="Times New Roman" w:eastAsia="微软雅黑"/>
          <w:color w:val="000000"/>
          <w:sz w:val="21"/>
          <w:szCs w:val="21"/>
          <w:shd w:val="clear" w:color="auto" w:fill="FFFFFF"/>
        </w:rPr>
      </w:pPr>
    </w:p>
    <w:p w14:paraId="4B2826CF">
      <w:pPr>
        <w:pStyle w:val="11"/>
        <w:widowControl/>
        <w:spacing w:beforeAutospacing="0" w:afterAutospacing="0" w:line="420" w:lineRule="atLeast"/>
        <w:jc w:val="center"/>
        <w:rPr>
          <w:rFonts w:ascii="Times New Roman" w:hAnsi="Times New Roman" w:eastAsia="微软雅黑"/>
          <w:color w:val="000000"/>
          <w:sz w:val="21"/>
          <w:szCs w:val="21"/>
          <w:shd w:val="clear" w:color="auto" w:fill="FFFFFF"/>
        </w:rPr>
      </w:pPr>
    </w:p>
    <w:p w14:paraId="5A204BD8">
      <w:pPr>
        <w:pStyle w:val="11"/>
        <w:widowControl/>
        <w:spacing w:beforeAutospacing="0" w:afterAutospacing="0" w:line="420" w:lineRule="atLeast"/>
        <w:jc w:val="center"/>
        <w:rPr>
          <w:rFonts w:ascii="Times New Roman" w:hAnsi="Times New Roman" w:eastAsia="微软雅黑"/>
          <w:color w:val="000000"/>
          <w:sz w:val="21"/>
          <w:szCs w:val="21"/>
          <w:shd w:val="clear" w:color="auto" w:fill="FFFFFF"/>
        </w:rPr>
      </w:pPr>
    </w:p>
    <w:p w14:paraId="351FE578">
      <w:pPr>
        <w:pStyle w:val="11"/>
        <w:widowControl/>
        <w:spacing w:beforeAutospacing="0" w:afterAutospacing="0" w:line="420" w:lineRule="atLeast"/>
        <w:jc w:val="center"/>
        <w:rPr>
          <w:rFonts w:ascii="Times New Roman" w:hAnsi="Times New Roman" w:eastAsia="微软雅黑"/>
          <w:color w:val="000000"/>
          <w:sz w:val="21"/>
          <w:szCs w:val="21"/>
          <w:shd w:val="clear" w:color="auto" w:fill="FFFFFF"/>
        </w:rPr>
      </w:pPr>
    </w:p>
    <w:p w14:paraId="3DB79A48">
      <w:pPr>
        <w:pStyle w:val="11"/>
        <w:widowControl/>
        <w:spacing w:beforeAutospacing="0" w:afterAutospacing="0" w:line="420" w:lineRule="atLeast"/>
        <w:jc w:val="center"/>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6B818481">
      <w:pPr>
        <w:pStyle w:val="11"/>
        <w:widowControl/>
        <w:spacing w:beforeAutospacing="0" w:afterAutospacing="0" w:line="420" w:lineRule="atLeast"/>
        <w:jc w:val="center"/>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5B2502D2">
      <w:pPr>
        <w:pStyle w:val="11"/>
        <w:widowControl/>
        <w:spacing w:beforeAutospacing="0" w:afterAutospacing="0" w:line="360" w:lineRule="atLeast"/>
        <w:ind w:right="26"/>
        <w:jc w:val="center"/>
        <w:rPr>
          <w:rFonts w:hint="eastAsia" w:ascii="宋体" w:hAnsi="宋体" w:eastAsia="宋体" w:cs="宋体"/>
          <w:b/>
          <w:bCs/>
          <w:color w:val="000000"/>
          <w:kern w:val="0"/>
          <w:sz w:val="28"/>
          <w:szCs w:val="28"/>
          <w:shd w:val="clear" w:color="auto" w:fill="FFFFFF"/>
          <w:lang w:val="en-US" w:eastAsia="zh-CN" w:bidi="ar-SA"/>
        </w:rPr>
      </w:pPr>
      <w:r>
        <w:rPr>
          <w:rFonts w:hint="eastAsia" w:ascii="宋体" w:hAnsi="宋体" w:eastAsia="宋体" w:cs="宋体"/>
          <w:b/>
          <w:bCs/>
          <w:color w:val="000000"/>
          <w:kern w:val="0"/>
          <w:sz w:val="28"/>
          <w:szCs w:val="28"/>
          <w:shd w:val="clear" w:color="auto" w:fill="FFFFFF"/>
          <w:lang w:val="en-US" w:eastAsia="zh-CN" w:bidi="ar-SA"/>
        </w:rPr>
        <w:t>十、类似项目业绩一览表</w:t>
      </w:r>
    </w:p>
    <w:p w14:paraId="667ACC54">
      <w:pPr>
        <w:pStyle w:val="11"/>
        <w:widowControl/>
        <w:spacing w:beforeAutospacing="0" w:after="60" w:afterAutospacing="0" w:line="360" w:lineRule="atLeast"/>
        <w:ind w:right="64"/>
        <w:jc w:val="both"/>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70D2AB56"/>
    <w:tbl>
      <w:tblPr>
        <w:tblStyle w:val="12"/>
        <w:tblW w:w="888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1041"/>
        <w:gridCol w:w="1641"/>
        <w:gridCol w:w="1638"/>
        <w:gridCol w:w="1441"/>
        <w:gridCol w:w="1448"/>
        <w:gridCol w:w="1619"/>
        <w:gridCol w:w="61"/>
      </w:tblGrid>
      <w:tr w14:paraId="3F10D7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7" w:hRule="atLeast"/>
        </w:trPr>
        <w:tc>
          <w:tcPr>
            <w:tcW w:w="1041"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38C93B78">
            <w:pPr>
              <w:pStyle w:val="11"/>
              <w:widowControl/>
              <w:spacing w:beforeAutospacing="0" w:afterAutospacing="0" w:line="400" w:lineRule="atLeast"/>
              <w:jc w:val="center"/>
              <w:rPr>
                <w:rFonts w:ascii="Times New Roman" w:hAnsi="Times New Roman"/>
                <w:sz w:val="21"/>
                <w:szCs w:val="21"/>
              </w:rPr>
            </w:pPr>
            <w:r>
              <w:rPr>
                <w:rFonts w:hint="eastAsia" w:ascii="宋体" w:hAnsi="宋体" w:eastAsia="宋体" w:cs="宋体"/>
              </w:rPr>
              <w:t>年份</w:t>
            </w:r>
          </w:p>
        </w:tc>
        <w:tc>
          <w:tcPr>
            <w:tcW w:w="1641"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68481D75">
            <w:pPr>
              <w:pStyle w:val="11"/>
              <w:widowControl/>
              <w:spacing w:beforeAutospacing="0" w:afterAutospacing="0" w:line="400" w:lineRule="atLeast"/>
              <w:jc w:val="center"/>
              <w:rPr>
                <w:rFonts w:ascii="Times New Roman" w:hAnsi="Times New Roman"/>
                <w:sz w:val="21"/>
                <w:szCs w:val="21"/>
              </w:rPr>
            </w:pPr>
            <w:r>
              <w:rPr>
                <w:rFonts w:hint="eastAsia" w:ascii="宋体" w:hAnsi="宋体" w:eastAsia="宋体" w:cs="宋体"/>
              </w:rPr>
              <w:t>用户名称</w:t>
            </w:r>
          </w:p>
        </w:tc>
        <w:tc>
          <w:tcPr>
            <w:tcW w:w="1638"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1B5634C6">
            <w:pPr>
              <w:pStyle w:val="11"/>
              <w:widowControl/>
              <w:spacing w:beforeAutospacing="0" w:afterAutospacing="0" w:line="400" w:lineRule="atLeast"/>
              <w:jc w:val="center"/>
              <w:rPr>
                <w:rFonts w:ascii="Times New Roman" w:hAnsi="Times New Roman"/>
                <w:sz w:val="21"/>
                <w:szCs w:val="21"/>
              </w:rPr>
            </w:pPr>
            <w:r>
              <w:rPr>
                <w:rFonts w:hint="eastAsia" w:ascii="宋体" w:hAnsi="宋体" w:eastAsia="宋体" w:cs="宋体"/>
              </w:rPr>
              <w:t>项目名称</w:t>
            </w:r>
          </w:p>
        </w:tc>
        <w:tc>
          <w:tcPr>
            <w:tcW w:w="1441"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7CEA18A2">
            <w:pPr>
              <w:pStyle w:val="11"/>
              <w:widowControl/>
              <w:spacing w:beforeAutospacing="0" w:afterAutospacing="0" w:line="400" w:lineRule="atLeast"/>
              <w:jc w:val="center"/>
              <w:rPr>
                <w:rFonts w:ascii="Times New Roman" w:hAnsi="Times New Roman"/>
                <w:sz w:val="21"/>
                <w:szCs w:val="21"/>
              </w:rPr>
            </w:pPr>
            <w:r>
              <w:rPr>
                <w:rFonts w:hint="eastAsia" w:ascii="宋体" w:hAnsi="宋体" w:eastAsia="宋体" w:cs="宋体"/>
              </w:rPr>
              <w:t>完成时间</w:t>
            </w:r>
          </w:p>
        </w:tc>
        <w:tc>
          <w:tcPr>
            <w:tcW w:w="1448"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2D336B19">
            <w:pPr>
              <w:pStyle w:val="11"/>
              <w:widowControl/>
              <w:spacing w:beforeAutospacing="0" w:afterAutospacing="0" w:line="400" w:lineRule="atLeast"/>
              <w:ind w:firstLine="120"/>
              <w:jc w:val="both"/>
              <w:rPr>
                <w:rFonts w:ascii="Times New Roman" w:hAnsi="Times New Roman"/>
                <w:sz w:val="21"/>
                <w:szCs w:val="21"/>
              </w:rPr>
            </w:pPr>
            <w:r>
              <w:rPr>
                <w:rFonts w:hint="eastAsia" w:ascii="宋体" w:hAnsi="宋体" w:eastAsia="宋体" w:cs="宋体"/>
              </w:rPr>
              <w:t>合同金额</w:t>
            </w:r>
          </w:p>
        </w:tc>
        <w:tc>
          <w:tcPr>
            <w:tcW w:w="1619" w:type="dxa"/>
            <w:tcBorders>
              <w:top w:val="single" w:color="auto" w:sz="8" w:space="0"/>
              <w:left w:val="nil"/>
              <w:bottom w:val="single" w:color="auto" w:sz="8" w:space="0"/>
              <w:right w:val="single" w:color="auto" w:sz="8" w:space="0"/>
            </w:tcBorders>
            <w:shd w:val="clear" w:color="auto" w:fill="auto"/>
            <w:tcMar>
              <w:left w:w="54" w:type="dxa"/>
              <w:right w:w="54" w:type="dxa"/>
            </w:tcMar>
            <w:vAlign w:val="center"/>
          </w:tcPr>
          <w:p w14:paraId="1CA8F9C5">
            <w:pPr>
              <w:pStyle w:val="11"/>
              <w:widowControl/>
              <w:spacing w:beforeAutospacing="0" w:afterAutospacing="0" w:line="400" w:lineRule="atLeast"/>
              <w:jc w:val="center"/>
              <w:rPr>
                <w:rFonts w:ascii="Times New Roman" w:hAnsi="Times New Roman"/>
                <w:sz w:val="21"/>
                <w:szCs w:val="21"/>
              </w:rPr>
            </w:pPr>
            <w:r>
              <w:rPr>
                <w:rFonts w:hint="eastAsia" w:ascii="宋体" w:hAnsi="宋体" w:eastAsia="宋体" w:cs="宋体"/>
              </w:rPr>
              <w:t>备注</w:t>
            </w:r>
          </w:p>
        </w:tc>
        <w:tc>
          <w:tcPr>
            <w:tcW w:w="61" w:type="dxa"/>
            <w:tcBorders>
              <w:top w:val="nil"/>
              <w:left w:val="nil"/>
              <w:bottom w:val="nil"/>
              <w:right w:val="nil"/>
            </w:tcBorders>
            <w:shd w:val="clear" w:color="auto" w:fill="auto"/>
            <w:vAlign w:val="center"/>
          </w:tcPr>
          <w:p w14:paraId="08C4B305">
            <w:pPr>
              <w:pStyle w:val="11"/>
              <w:widowControl/>
              <w:spacing w:beforeAutospacing="0" w:afterAutospacing="0"/>
            </w:pPr>
            <w:r>
              <w:rPr>
                <w:rFonts w:ascii="Times New Roman" w:hAnsi="Times New Roman"/>
                <w:sz w:val="20"/>
                <w:szCs w:val="20"/>
              </w:rPr>
              <w:t> </w:t>
            </w:r>
          </w:p>
        </w:tc>
      </w:tr>
      <w:tr w14:paraId="64BA6C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7" w:hRule="atLeast"/>
        </w:trPr>
        <w:tc>
          <w:tcPr>
            <w:tcW w:w="1041"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5469475D">
            <w:pPr>
              <w:pStyle w:val="11"/>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641"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05A6ABEE">
            <w:pPr>
              <w:pStyle w:val="11"/>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638"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7D921F99">
            <w:pPr>
              <w:pStyle w:val="11"/>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441"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300CDDF6">
            <w:pPr>
              <w:pStyle w:val="11"/>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448"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6D7027E3">
            <w:pPr>
              <w:pStyle w:val="11"/>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619" w:type="dxa"/>
            <w:tcBorders>
              <w:top w:val="single" w:color="auto" w:sz="8" w:space="0"/>
              <w:left w:val="nil"/>
              <w:bottom w:val="single" w:color="auto" w:sz="8" w:space="0"/>
              <w:right w:val="single" w:color="auto" w:sz="8" w:space="0"/>
            </w:tcBorders>
            <w:shd w:val="clear" w:color="auto" w:fill="auto"/>
            <w:tcMar>
              <w:left w:w="54" w:type="dxa"/>
              <w:right w:w="54" w:type="dxa"/>
            </w:tcMar>
            <w:vAlign w:val="center"/>
          </w:tcPr>
          <w:p w14:paraId="4CB6939F">
            <w:pPr>
              <w:pStyle w:val="11"/>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61" w:type="dxa"/>
            <w:tcBorders>
              <w:top w:val="nil"/>
              <w:left w:val="nil"/>
              <w:bottom w:val="nil"/>
              <w:right w:val="nil"/>
            </w:tcBorders>
            <w:shd w:val="clear" w:color="auto" w:fill="auto"/>
            <w:vAlign w:val="center"/>
          </w:tcPr>
          <w:p w14:paraId="2D71989A">
            <w:pPr>
              <w:pStyle w:val="11"/>
              <w:widowControl/>
              <w:spacing w:beforeAutospacing="0" w:afterAutospacing="0"/>
            </w:pPr>
            <w:r>
              <w:rPr>
                <w:rFonts w:ascii="Times New Roman" w:hAnsi="Times New Roman"/>
                <w:sz w:val="20"/>
                <w:szCs w:val="20"/>
              </w:rPr>
              <w:t> </w:t>
            </w:r>
          </w:p>
        </w:tc>
      </w:tr>
      <w:tr w14:paraId="6460911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7" w:hRule="atLeast"/>
        </w:trPr>
        <w:tc>
          <w:tcPr>
            <w:tcW w:w="1041"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17D3637A">
            <w:pPr>
              <w:pStyle w:val="11"/>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641"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5D2F752E">
            <w:pPr>
              <w:pStyle w:val="11"/>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638"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1A7684A8">
            <w:pPr>
              <w:pStyle w:val="11"/>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441"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07D3D983">
            <w:pPr>
              <w:pStyle w:val="11"/>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448"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027F50B7">
            <w:pPr>
              <w:pStyle w:val="11"/>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619" w:type="dxa"/>
            <w:tcBorders>
              <w:top w:val="single" w:color="auto" w:sz="8" w:space="0"/>
              <w:left w:val="nil"/>
              <w:bottom w:val="single" w:color="auto" w:sz="8" w:space="0"/>
              <w:right w:val="single" w:color="auto" w:sz="8" w:space="0"/>
            </w:tcBorders>
            <w:shd w:val="clear" w:color="auto" w:fill="auto"/>
            <w:tcMar>
              <w:left w:w="54" w:type="dxa"/>
              <w:right w:w="54" w:type="dxa"/>
            </w:tcMar>
            <w:vAlign w:val="center"/>
          </w:tcPr>
          <w:p w14:paraId="6E2D2789">
            <w:pPr>
              <w:pStyle w:val="11"/>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61" w:type="dxa"/>
            <w:tcBorders>
              <w:top w:val="nil"/>
              <w:left w:val="nil"/>
              <w:bottom w:val="nil"/>
              <w:right w:val="nil"/>
            </w:tcBorders>
            <w:shd w:val="clear" w:color="auto" w:fill="auto"/>
            <w:vAlign w:val="center"/>
          </w:tcPr>
          <w:p w14:paraId="7EDFEB6E">
            <w:pPr>
              <w:pStyle w:val="11"/>
              <w:widowControl/>
              <w:spacing w:beforeAutospacing="0" w:afterAutospacing="0"/>
            </w:pPr>
            <w:r>
              <w:rPr>
                <w:rFonts w:ascii="Times New Roman" w:hAnsi="Times New Roman"/>
                <w:sz w:val="20"/>
                <w:szCs w:val="20"/>
              </w:rPr>
              <w:t> </w:t>
            </w:r>
          </w:p>
        </w:tc>
      </w:tr>
      <w:tr w14:paraId="43B646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7" w:hRule="atLeast"/>
        </w:trPr>
        <w:tc>
          <w:tcPr>
            <w:tcW w:w="1041"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5E38D36B">
            <w:pPr>
              <w:pStyle w:val="11"/>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641"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1B311AB3">
            <w:pPr>
              <w:pStyle w:val="11"/>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638"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71A50CBE">
            <w:pPr>
              <w:pStyle w:val="11"/>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441"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4FB307BC">
            <w:pPr>
              <w:pStyle w:val="11"/>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448"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43DF6FFE">
            <w:pPr>
              <w:pStyle w:val="11"/>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619" w:type="dxa"/>
            <w:tcBorders>
              <w:top w:val="single" w:color="auto" w:sz="8" w:space="0"/>
              <w:left w:val="nil"/>
              <w:bottom w:val="single" w:color="auto" w:sz="8" w:space="0"/>
              <w:right w:val="single" w:color="auto" w:sz="8" w:space="0"/>
            </w:tcBorders>
            <w:shd w:val="clear" w:color="auto" w:fill="auto"/>
            <w:tcMar>
              <w:left w:w="54" w:type="dxa"/>
              <w:right w:w="54" w:type="dxa"/>
            </w:tcMar>
            <w:vAlign w:val="center"/>
          </w:tcPr>
          <w:p w14:paraId="2ECD2FD6">
            <w:pPr>
              <w:pStyle w:val="11"/>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61" w:type="dxa"/>
            <w:tcBorders>
              <w:top w:val="nil"/>
              <w:left w:val="nil"/>
              <w:bottom w:val="nil"/>
              <w:right w:val="nil"/>
            </w:tcBorders>
            <w:shd w:val="clear" w:color="auto" w:fill="auto"/>
            <w:vAlign w:val="center"/>
          </w:tcPr>
          <w:p w14:paraId="0944DE4B">
            <w:pPr>
              <w:pStyle w:val="11"/>
              <w:widowControl/>
              <w:spacing w:beforeAutospacing="0" w:afterAutospacing="0"/>
            </w:pPr>
            <w:r>
              <w:rPr>
                <w:rFonts w:ascii="Times New Roman" w:hAnsi="Times New Roman"/>
                <w:sz w:val="20"/>
                <w:szCs w:val="20"/>
              </w:rPr>
              <w:t> </w:t>
            </w:r>
          </w:p>
        </w:tc>
      </w:tr>
      <w:tr w14:paraId="2B4350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7" w:hRule="atLeast"/>
        </w:trPr>
        <w:tc>
          <w:tcPr>
            <w:tcW w:w="1041"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6CE73BDD">
            <w:pPr>
              <w:pStyle w:val="11"/>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641"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1EB23406">
            <w:pPr>
              <w:pStyle w:val="11"/>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638" w:type="dxa"/>
            <w:tcBorders>
              <w:top w:val="single" w:color="auto" w:sz="8" w:space="0"/>
              <w:left w:val="nil"/>
              <w:bottom w:val="single" w:color="auto" w:sz="8" w:space="0"/>
              <w:right w:val="single" w:color="auto" w:sz="8" w:space="0"/>
            </w:tcBorders>
            <w:shd w:val="clear" w:color="auto" w:fill="auto"/>
            <w:tcMar>
              <w:left w:w="54" w:type="dxa"/>
              <w:right w:w="54" w:type="dxa"/>
            </w:tcMar>
            <w:vAlign w:val="center"/>
          </w:tcPr>
          <w:p w14:paraId="0F1241BD">
            <w:pPr>
              <w:pStyle w:val="11"/>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441"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2DE6A90F">
            <w:pPr>
              <w:pStyle w:val="11"/>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448"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5B12B2BB">
            <w:pPr>
              <w:pStyle w:val="11"/>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619" w:type="dxa"/>
            <w:tcBorders>
              <w:top w:val="single" w:color="auto" w:sz="8" w:space="0"/>
              <w:left w:val="nil"/>
              <w:bottom w:val="single" w:color="auto" w:sz="8" w:space="0"/>
              <w:right w:val="single" w:color="auto" w:sz="8" w:space="0"/>
            </w:tcBorders>
            <w:shd w:val="clear" w:color="auto" w:fill="auto"/>
            <w:tcMar>
              <w:left w:w="54" w:type="dxa"/>
              <w:right w:w="54" w:type="dxa"/>
            </w:tcMar>
            <w:vAlign w:val="center"/>
          </w:tcPr>
          <w:p w14:paraId="51421625">
            <w:pPr>
              <w:pStyle w:val="11"/>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61" w:type="dxa"/>
            <w:tcBorders>
              <w:top w:val="nil"/>
              <w:left w:val="nil"/>
              <w:bottom w:val="nil"/>
              <w:right w:val="nil"/>
            </w:tcBorders>
            <w:shd w:val="clear" w:color="auto" w:fill="auto"/>
            <w:vAlign w:val="center"/>
          </w:tcPr>
          <w:p w14:paraId="285B6EC3">
            <w:pPr>
              <w:pStyle w:val="11"/>
              <w:widowControl/>
              <w:spacing w:beforeAutospacing="0" w:afterAutospacing="0"/>
            </w:pPr>
            <w:r>
              <w:rPr>
                <w:rFonts w:ascii="Times New Roman" w:hAnsi="Times New Roman"/>
                <w:sz w:val="20"/>
                <w:szCs w:val="20"/>
              </w:rPr>
              <w:t> </w:t>
            </w:r>
          </w:p>
        </w:tc>
      </w:tr>
      <w:tr w14:paraId="2040EE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7" w:hRule="atLeast"/>
        </w:trPr>
        <w:tc>
          <w:tcPr>
            <w:tcW w:w="1041"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60A2AF64">
            <w:pPr>
              <w:pStyle w:val="11"/>
              <w:widowControl/>
              <w:spacing w:beforeAutospacing="0" w:afterAutospacing="0" w:line="400" w:lineRule="atLeast"/>
              <w:jc w:val="both"/>
              <w:rPr>
                <w:rFonts w:ascii="Times New Roman" w:hAnsi="Times New Roman"/>
                <w:sz w:val="21"/>
                <w:szCs w:val="21"/>
              </w:rPr>
            </w:pPr>
            <w:r>
              <w:rPr>
                <w:rFonts w:ascii="Times New Roman" w:hAnsi="Times New Roman"/>
                <w:sz w:val="21"/>
                <w:szCs w:val="21"/>
              </w:rPr>
              <w:t> </w:t>
            </w:r>
          </w:p>
        </w:tc>
        <w:tc>
          <w:tcPr>
            <w:tcW w:w="1641" w:type="dxa"/>
            <w:tcBorders>
              <w:top w:val="single" w:color="auto" w:sz="8" w:space="0"/>
              <w:left w:val="nil"/>
              <w:bottom w:val="single" w:color="auto" w:sz="8" w:space="0"/>
              <w:right w:val="single" w:color="auto" w:sz="8" w:space="0"/>
            </w:tcBorders>
            <w:shd w:val="clear" w:color="auto" w:fill="auto"/>
            <w:tcMar>
              <w:left w:w="54" w:type="dxa"/>
              <w:right w:w="54" w:type="dxa"/>
            </w:tcMar>
            <w:vAlign w:val="center"/>
          </w:tcPr>
          <w:p w14:paraId="6896EE09">
            <w:pPr>
              <w:pStyle w:val="11"/>
              <w:widowControl/>
              <w:spacing w:beforeAutospacing="0" w:afterAutospacing="0" w:line="400" w:lineRule="atLeast"/>
              <w:jc w:val="both"/>
              <w:rPr>
                <w:rFonts w:ascii="Times New Roman" w:hAnsi="Times New Roman"/>
                <w:sz w:val="21"/>
                <w:szCs w:val="21"/>
              </w:rPr>
            </w:pPr>
            <w:r>
              <w:rPr>
                <w:rFonts w:ascii="Times New Roman" w:hAnsi="Times New Roman"/>
                <w:sz w:val="21"/>
                <w:szCs w:val="21"/>
              </w:rPr>
              <w:t> </w:t>
            </w:r>
          </w:p>
        </w:tc>
        <w:tc>
          <w:tcPr>
            <w:tcW w:w="1638" w:type="dxa"/>
            <w:tcBorders>
              <w:top w:val="single" w:color="auto" w:sz="8" w:space="0"/>
              <w:left w:val="nil"/>
              <w:bottom w:val="single" w:color="auto" w:sz="8" w:space="0"/>
              <w:right w:val="single" w:color="auto" w:sz="8" w:space="0"/>
            </w:tcBorders>
            <w:shd w:val="clear" w:color="auto" w:fill="auto"/>
            <w:tcMar>
              <w:left w:w="54" w:type="dxa"/>
              <w:right w:w="54" w:type="dxa"/>
            </w:tcMar>
            <w:vAlign w:val="center"/>
          </w:tcPr>
          <w:p w14:paraId="05282D68">
            <w:pPr>
              <w:pStyle w:val="11"/>
              <w:widowControl/>
              <w:spacing w:beforeAutospacing="0" w:afterAutospacing="0" w:line="400" w:lineRule="atLeast"/>
              <w:jc w:val="both"/>
              <w:rPr>
                <w:rFonts w:ascii="Times New Roman" w:hAnsi="Times New Roman"/>
                <w:sz w:val="21"/>
                <w:szCs w:val="21"/>
              </w:rPr>
            </w:pPr>
            <w:r>
              <w:rPr>
                <w:rFonts w:ascii="Times New Roman" w:hAnsi="Times New Roman"/>
                <w:sz w:val="21"/>
                <w:szCs w:val="21"/>
              </w:rPr>
              <w:t> </w:t>
            </w:r>
          </w:p>
        </w:tc>
        <w:tc>
          <w:tcPr>
            <w:tcW w:w="1441" w:type="dxa"/>
            <w:tcBorders>
              <w:top w:val="single" w:color="auto" w:sz="8" w:space="0"/>
              <w:left w:val="nil"/>
              <w:bottom w:val="single" w:color="auto" w:sz="8" w:space="0"/>
              <w:right w:val="single" w:color="auto" w:sz="8" w:space="0"/>
            </w:tcBorders>
            <w:shd w:val="clear" w:color="auto" w:fill="auto"/>
            <w:tcMar>
              <w:left w:w="54" w:type="dxa"/>
              <w:right w:w="54" w:type="dxa"/>
            </w:tcMar>
            <w:vAlign w:val="center"/>
          </w:tcPr>
          <w:p w14:paraId="6E092814">
            <w:pPr>
              <w:pStyle w:val="11"/>
              <w:widowControl/>
              <w:spacing w:beforeAutospacing="0" w:afterAutospacing="0" w:line="400" w:lineRule="atLeast"/>
              <w:jc w:val="both"/>
              <w:rPr>
                <w:rFonts w:ascii="Times New Roman" w:hAnsi="Times New Roman"/>
                <w:sz w:val="21"/>
                <w:szCs w:val="21"/>
              </w:rPr>
            </w:pPr>
            <w:r>
              <w:rPr>
                <w:rFonts w:ascii="Times New Roman" w:hAnsi="Times New Roman"/>
                <w:sz w:val="21"/>
                <w:szCs w:val="21"/>
              </w:rPr>
              <w:t> </w:t>
            </w:r>
          </w:p>
        </w:tc>
        <w:tc>
          <w:tcPr>
            <w:tcW w:w="1448" w:type="dxa"/>
            <w:tcBorders>
              <w:top w:val="single" w:color="auto" w:sz="8" w:space="0"/>
              <w:left w:val="nil"/>
              <w:bottom w:val="single" w:color="auto" w:sz="8" w:space="0"/>
              <w:right w:val="single" w:color="auto" w:sz="8" w:space="0"/>
            </w:tcBorders>
            <w:shd w:val="clear" w:color="auto" w:fill="auto"/>
            <w:tcMar>
              <w:left w:w="54" w:type="dxa"/>
              <w:right w:w="54" w:type="dxa"/>
            </w:tcMar>
            <w:vAlign w:val="center"/>
          </w:tcPr>
          <w:p w14:paraId="737332D8">
            <w:pPr>
              <w:pStyle w:val="11"/>
              <w:widowControl/>
              <w:spacing w:beforeAutospacing="0" w:afterAutospacing="0" w:line="400" w:lineRule="atLeast"/>
              <w:jc w:val="both"/>
              <w:rPr>
                <w:rFonts w:ascii="Times New Roman" w:hAnsi="Times New Roman"/>
                <w:sz w:val="21"/>
                <w:szCs w:val="21"/>
              </w:rPr>
            </w:pPr>
            <w:r>
              <w:rPr>
                <w:rFonts w:ascii="Times New Roman" w:hAnsi="Times New Roman"/>
                <w:sz w:val="21"/>
                <w:szCs w:val="21"/>
              </w:rPr>
              <w:t> </w:t>
            </w:r>
          </w:p>
        </w:tc>
        <w:tc>
          <w:tcPr>
            <w:tcW w:w="1619" w:type="dxa"/>
            <w:tcBorders>
              <w:top w:val="single" w:color="auto" w:sz="8" w:space="0"/>
              <w:left w:val="nil"/>
              <w:bottom w:val="single" w:color="auto" w:sz="8" w:space="0"/>
              <w:right w:val="single" w:color="auto" w:sz="8" w:space="0"/>
            </w:tcBorders>
            <w:shd w:val="clear" w:color="auto" w:fill="auto"/>
            <w:tcMar>
              <w:left w:w="54" w:type="dxa"/>
              <w:right w:w="54" w:type="dxa"/>
            </w:tcMar>
            <w:vAlign w:val="center"/>
          </w:tcPr>
          <w:p w14:paraId="3514432D">
            <w:pPr>
              <w:pStyle w:val="11"/>
              <w:widowControl/>
              <w:spacing w:beforeAutospacing="0" w:afterAutospacing="0" w:line="400" w:lineRule="atLeast"/>
              <w:jc w:val="both"/>
              <w:rPr>
                <w:rFonts w:ascii="Times New Roman" w:hAnsi="Times New Roman"/>
                <w:sz w:val="21"/>
                <w:szCs w:val="21"/>
              </w:rPr>
            </w:pPr>
            <w:r>
              <w:rPr>
                <w:rFonts w:ascii="Times New Roman" w:hAnsi="Times New Roman"/>
                <w:sz w:val="21"/>
                <w:szCs w:val="21"/>
              </w:rPr>
              <w:t> </w:t>
            </w:r>
          </w:p>
        </w:tc>
        <w:tc>
          <w:tcPr>
            <w:tcW w:w="61" w:type="dxa"/>
            <w:tcBorders>
              <w:top w:val="nil"/>
              <w:left w:val="nil"/>
              <w:bottom w:val="nil"/>
              <w:right w:val="nil"/>
            </w:tcBorders>
            <w:shd w:val="clear" w:color="auto" w:fill="auto"/>
            <w:vAlign w:val="center"/>
          </w:tcPr>
          <w:p w14:paraId="6BF6AA13">
            <w:pPr>
              <w:pStyle w:val="11"/>
              <w:widowControl/>
              <w:spacing w:beforeAutospacing="0" w:afterAutospacing="0"/>
            </w:pPr>
            <w:r>
              <w:rPr>
                <w:rFonts w:ascii="Times New Roman" w:hAnsi="Times New Roman"/>
                <w:sz w:val="20"/>
                <w:szCs w:val="20"/>
              </w:rPr>
              <w:t> </w:t>
            </w:r>
          </w:p>
        </w:tc>
      </w:tr>
      <w:tr w14:paraId="2655E1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7" w:hRule="atLeast"/>
        </w:trPr>
        <w:tc>
          <w:tcPr>
            <w:tcW w:w="1041"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62E03202">
            <w:pPr>
              <w:pStyle w:val="11"/>
              <w:widowControl/>
              <w:spacing w:beforeAutospacing="0" w:afterAutospacing="0" w:line="400" w:lineRule="atLeast"/>
              <w:jc w:val="both"/>
              <w:rPr>
                <w:rFonts w:ascii="Times New Roman" w:hAnsi="Times New Roman"/>
                <w:sz w:val="21"/>
                <w:szCs w:val="21"/>
              </w:rPr>
            </w:pPr>
            <w:r>
              <w:rPr>
                <w:rFonts w:ascii="Times New Roman" w:hAnsi="Times New Roman"/>
                <w:sz w:val="21"/>
                <w:szCs w:val="21"/>
              </w:rPr>
              <w:t> </w:t>
            </w:r>
          </w:p>
        </w:tc>
        <w:tc>
          <w:tcPr>
            <w:tcW w:w="1641"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2E0FBA02">
            <w:pPr>
              <w:pStyle w:val="11"/>
              <w:widowControl/>
              <w:spacing w:beforeAutospacing="0" w:afterAutospacing="0" w:line="400" w:lineRule="atLeast"/>
              <w:jc w:val="both"/>
              <w:rPr>
                <w:rFonts w:ascii="Times New Roman" w:hAnsi="Times New Roman"/>
                <w:sz w:val="21"/>
                <w:szCs w:val="21"/>
              </w:rPr>
            </w:pPr>
            <w:r>
              <w:rPr>
                <w:rFonts w:ascii="Times New Roman" w:hAnsi="Times New Roman"/>
                <w:sz w:val="21"/>
                <w:szCs w:val="21"/>
              </w:rPr>
              <w:t> </w:t>
            </w:r>
          </w:p>
        </w:tc>
        <w:tc>
          <w:tcPr>
            <w:tcW w:w="1638"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76ACB55F">
            <w:pPr>
              <w:pStyle w:val="11"/>
              <w:widowControl/>
              <w:spacing w:beforeAutospacing="0" w:afterAutospacing="0" w:line="400" w:lineRule="atLeast"/>
              <w:jc w:val="both"/>
              <w:rPr>
                <w:rFonts w:ascii="Times New Roman" w:hAnsi="Times New Roman"/>
                <w:sz w:val="21"/>
                <w:szCs w:val="21"/>
              </w:rPr>
            </w:pPr>
            <w:r>
              <w:rPr>
                <w:rFonts w:ascii="Times New Roman" w:hAnsi="Times New Roman"/>
                <w:sz w:val="21"/>
                <w:szCs w:val="21"/>
              </w:rPr>
              <w:t> </w:t>
            </w:r>
          </w:p>
        </w:tc>
        <w:tc>
          <w:tcPr>
            <w:tcW w:w="1441"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27BEE4E4">
            <w:pPr>
              <w:pStyle w:val="11"/>
              <w:widowControl/>
              <w:spacing w:beforeAutospacing="0" w:afterAutospacing="0" w:line="400" w:lineRule="atLeast"/>
              <w:jc w:val="both"/>
              <w:rPr>
                <w:rFonts w:ascii="Times New Roman" w:hAnsi="Times New Roman"/>
                <w:sz w:val="21"/>
                <w:szCs w:val="21"/>
              </w:rPr>
            </w:pPr>
            <w:r>
              <w:rPr>
                <w:rFonts w:ascii="Times New Roman" w:hAnsi="Times New Roman"/>
                <w:sz w:val="21"/>
                <w:szCs w:val="21"/>
              </w:rPr>
              <w:t> </w:t>
            </w:r>
          </w:p>
        </w:tc>
        <w:tc>
          <w:tcPr>
            <w:tcW w:w="1448"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2982335A">
            <w:pPr>
              <w:pStyle w:val="11"/>
              <w:widowControl/>
              <w:spacing w:beforeAutospacing="0" w:afterAutospacing="0" w:line="400" w:lineRule="atLeast"/>
              <w:jc w:val="both"/>
              <w:rPr>
                <w:rFonts w:ascii="Times New Roman" w:hAnsi="Times New Roman"/>
                <w:sz w:val="21"/>
                <w:szCs w:val="21"/>
              </w:rPr>
            </w:pPr>
            <w:r>
              <w:rPr>
                <w:rFonts w:ascii="Times New Roman" w:hAnsi="Times New Roman"/>
                <w:sz w:val="21"/>
                <w:szCs w:val="21"/>
              </w:rPr>
              <w:t> </w:t>
            </w:r>
          </w:p>
        </w:tc>
        <w:tc>
          <w:tcPr>
            <w:tcW w:w="1680" w:type="dxa"/>
            <w:gridSpan w:val="2"/>
            <w:tcBorders>
              <w:top w:val="single" w:color="auto" w:sz="8" w:space="0"/>
              <w:left w:val="nil"/>
              <w:bottom w:val="single" w:color="auto" w:sz="8" w:space="0"/>
              <w:right w:val="single" w:color="auto" w:sz="8" w:space="0"/>
            </w:tcBorders>
            <w:shd w:val="clear" w:color="auto" w:fill="auto"/>
            <w:tcMar>
              <w:left w:w="54" w:type="dxa"/>
              <w:right w:w="54" w:type="dxa"/>
            </w:tcMar>
            <w:vAlign w:val="center"/>
          </w:tcPr>
          <w:p w14:paraId="7AA78B6E">
            <w:pPr>
              <w:pStyle w:val="11"/>
              <w:widowControl/>
              <w:spacing w:beforeAutospacing="0" w:afterAutospacing="0" w:line="400" w:lineRule="atLeast"/>
              <w:jc w:val="both"/>
              <w:rPr>
                <w:rFonts w:ascii="Times New Roman" w:hAnsi="Times New Roman"/>
                <w:sz w:val="21"/>
                <w:szCs w:val="21"/>
              </w:rPr>
            </w:pPr>
            <w:r>
              <w:rPr>
                <w:rFonts w:ascii="Times New Roman" w:hAnsi="Times New Roman"/>
                <w:sz w:val="21"/>
                <w:szCs w:val="21"/>
              </w:rPr>
              <w:t> </w:t>
            </w:r>
          </w:p>
        </w:tc>
      </w:tr>
      <w:tr w14:paraId="21EC71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7" w:hRule="atLeast"/>
        </w:trPr>
        <w:tc>
          <w:tcPr>
            <w:tcW w:w="1041"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0D84E00C">
            <w:pPr>
              <w:pStyle w:val="11"/>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641"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4BF82BC0">
            <w:pPr>
              <w:pStyle w:val="11"/>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638"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59C1521F">
            <w:pPr>
              <w:pStyle w:val="11"/>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441"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6047BEBF">
            <w:pPr>
              <w:pStyle w:val="11"/>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448"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1DDCFFBE">
            <w:pPr>
              <w:pStyle w:val="11"/>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680" w:type="dxa"/>
            <w:gridSpan w:val="2"/>
            <w:tcBorders>
              <w:top w:val="single" w:color="auto" w:sz="8" w:space="0"/>
              <w:left w:val="nil"/>
              <w:bottom w:val="single" w:color="auto" w:sz="8" w:space="0"/>
              <w:right w:val="single" w:color="auto" w:sz="8" w:space="0"/>
            </w:tcBorders>
            <w:shd w:val="clear" w:color="auto" w:fill="auto"/>
            <w:tcMar>
              <w:left w:w="54" w:type="dxa"/>
              <w:right w:w="54" w:type="dxa"/>
            </w:tcMar>
            <w:vAlign w:val="center"/>
          </w:tcPr>
          <w:p w14:paraId="7B57CF20">
            <w:pPr>
              <w:pStyle w:val="11"/>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r>
    </w:tbl>
    <w:p w14:paraId="3BA1F2D0">
      <w:pPr>
        <w:pStyle w:val="11"/>
        <w:widowControl/>
        <w:spacing w:beforeAutospacing="0" w:afterAutospacing="0" w:line="400" w:lineRule="atLeast"/>
        <w:ind w:left="360"/>
        <w:jc w:val="both"/>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注：</w:t>
      </w:r>
      <w:r>
        <w:rPr>
          <w:rFonts w:hint="eastAsia" w:ascii="宋体" w:hAnsi="宋体" w:eastAsia="宋体" w:cs="宋体"/>
          <w:b w:val="0"/>
          <w:bCs/>
          <w:color w:val="auto"/>
          <w:kern w:val="2"/>
          <w:sz w:val="21"/>
          <w:szCs w:val="21"/>
          <w:highlight w:val="none"/>
          <w:lang w:val="en-US" w:eastAsia="zh-CN" w:bidi="ar-SA"/>
        </w:rPr>
        <w:t>采购人(仅限于采购人自己实施的)以上业绩需提供有关书面证明材料。</w:t>
      </w:r>
    </w:p>
    <w:p w14:paraId="4928016B">
      <w:pPr>
        <w:pStyle w:val="11"/>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14:paraId="7595A615">
      <w:pPr>
        <w:pStyle w:val="11"/>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14:paraId="53F609C9">
      <w:pPr>
        <w:pStyle w:val="11"/>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14:paraId="5E37B3D2">
      <w:pPr>
        <w:pStyle w:val="11"/>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14:paraId="6C243C0A">
      <w:pPr>
        <w:pStyle w:val="11"/>
        <w:widowControl/>
        <w:spacing w:beforeAutospacing="0" w:afterAutospacing="0" w:line="360" w:lineRule="auto"/>
        <w:jc w:val="both"/>
        <w:rPr>
          <w:rFonts w:ascii="Times New Roman" w:hAnsi="Times New Roman"/>
          <w:sz w:val="21"/>
          <w:szCs w:val="21"/>
          <w:highlight w:val="none"/>
        </w:rPr>
      </w:pPr>
      <w:r>
        <w:rPr>
          <w:rFonts w:hint="eastAsia" w:ascii="宋体" w:hAnsi="宋体" w:eastAsia="宋体" w:cs="宋体"/>
          <w:color w:val="000000"/>
          <w:highlight w:val="none"/>
          <w:shd w:val="clear" w:color="auto" w:fill="FFFFFF"/>
        </w:rPr>
        <w:t>供应商名称：</w:t>
      </w:r>
      <w:r>
        <w:rPr>
          <w:rFonts w:ascii="Times New Roman" w:hAnsi="Times New Roman" w:eastAsia="微软雅黑"/>
          <w:color w:val="000000"/>
          <w:highlight w:val="none"/>
          <w:u w:val="single"/>
          <w:shd w:val="clear" w:color="auto" w:fill="FFFFFF"/>
        </w:rPr>
        <w:t> </w:t>
      </w:r>
      <w:r>
        <w:rPr>
          <w:rFonts w:hint="eastAsia" w:ascii="Times New Roman" w:hAnsi="Times New Roman" w:eastAsia="微软雅黑"/>
          <w:color w:val="000000"/>
          <w:highlight w:val="none"/>
          <w:u w:val="single"/>
          <w:shd w:val="clear" w:color="auto" w:fill="FFFFFF"/>
          <w:lang w:val="en-US" w:eastAsia="zh-CN"/>
        </w:rPr>
        <w:t xml:space="preserve">            </w:t>
      </w:r>
      <w:r>
        <w:rPr>
          <w:rFonts w:hint="eastAsia" w:ascii="宋体" w:hAnsi="宋体" w:eastAsia="宋体" w:cs="宋体"/>
          <w:color w:val="000000"/>
          <w:highlight w:val="none"/>
          <w:shd w:val="clear" w:color="auto" w:fill="FFFFFF"/>
        </w:rPr>
        <w:t>(加盖公章)</w:t>
      </w:r>
    </w:p>
    <w:p w14:paraId="1A5C0E43">
      <w:pPr>
        <w:pStyle w:val="11"/>
        <w:widowControl/>
        <w:spacing w:beforeAutospacing="0" w:afterAutospacing="0" w:line="360" w:lineRule="auto"/>
        <w:rPr>
          <w:rFonts w:ascii="Times New Roman" w:hAnsi="Times New Roman"/>
          <w:sz w:val="21"/>
          <w:szCs w:val="21"/>
          <w:highlight w:val="none"/>
        </w:rPr>
      </w:pPr>
      <w:r>
        <w:rPr>
          <w:rFonts w:hint="eastAsia" w:ascii="宋体" w:hAnsi="宋体" w:eastAsia="宋体" w:cs="宋体"/>
          <w:color w:val="000000"/>
          <w:highlight w:val="none"/>
          <w:shd w:val="clear" w:color="auto" w:fill="FFFFFF"/>
        </w:rPr>
        <w:t>日期：</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年</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月</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日</w:t>
      </w:r>
    </w:p>
    <w:p w14:paraId="42EB7FAB">
      <w:pPr>
        <w:pStyle w:val="11"/>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14:paraId="4F11F5E4">
      <w:pPr>
        <w:pStyle w:val="11"/>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14:paraId="462390EE">
      <w:pPr>
        <w:pStyle w:val="11"/>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14:paraId="4234FA05">
      <w:pPr>
        <w:pStyle w:val="11"/>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14:paraId="26F60507">
      <w:pPr>
        <w:pStyle w:val="11"/>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14:paraId="61C1EF26">
      <w:pPr>
        <w:pStyle w:val="11"/>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14:paraId="4D107B87">
      <w:pPr>
        <w:pStyle w:val="11"/>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r>
        <w:rPr>
          <w:rFonts w:hint="eastAsia" w:ascii="宋体" w:hAnsi="宋体" w:eastAsia="宋体" w:cs="宋体"/>
          <w:b/>
          <w:bCs/>
          <w:color w:val="000000"/>
          <w:kern w:val="0"/>
          <w:sz w:val="28"/>
          <w:szCs w:val="28"/>
          <w:shd w:val="clear" w:color="auto" w:fill="FFFFFF"/>
          <w:lang w:val="en-US" w:eastAsia="zh-CN" w:bidi="ar-SA"/>
        </w:rPr>
        <w:t>十一、项目实施方案</w:t>
      </w:r>
    </w:p>
    <w:p w14:paraId="6F70F50A">
      <w:pPr>
        <w:pStyle w:val="11"/>
        <w:widowControl/>
        <w:spacing w:beforeAutospacing="0" w:afterAutospacing="0" w:line="420" w:lineRule="atLeast"/>
        <w:jc w:val="center"/>
        <w:rPr>
          <w:rFonts w:ascii="Times New Roman" w:hAnsi="Times New Roman"/>
          <w:sz w:val="21"/>
          <w:szCs w:val="21"/>
        </w:rPr>
      </w:pPr>
      <w:bookmarkStart w:id="55" w:name="OLE_LINK28"/>
      <w:r>
        <w:rPr>
          <w:rFonts w:hint="eastAsia" w:ascii="宋体" w:hAnsi="宋体" w:eastAsia="宋体" w:cs="宋体"/>
          <w:b/>
          <w:bCs/>
          <w:color w:val="000000"/>
          <w:sz w:val="28"/>
          <w:szCs w:val="28"/>
          <w:shd w:val="clear" w:color="auto" w:fill="FFFFFF"/>
        </w:rPr>
        <w:t>（格式</w:t>
      </w:r>
      <w:r>
        <w:rPr>
          <w:rFonts w:hint="eastAsia" w:ascii="宋体" w:hAnsi="宋体" w:eastAsia="宋体" w:cs="宋体"/>
          <w:b/>
          <w:bCs/>
          <w:color w:val="000000"/>
          <w:sz w:val="28"/>
          <w:szCs w:val="28"/>
          <w:shd w:val="clear" w:color="auto" w:fill="FFFFFF"/>
          <w:lang w:val="en-US" w:eastAsia="zh-CN"/>
        </w:rPr>
        <w:t>自拟</w:t>
      </w:r>
      <w:r>
        <w:rPr>
          <w:rFonts w:hint="eastAsia" w:ascii="宋体" w:hAnsi="宋体" w:eastAsia="宋体" w:cs="宋体"/>
          <w:b/>
          <w:bCs/>
          <w:color w:val="000000"/>
          <w:sz w:val="28"/>
          <w:szCs w:val="28"/>
          <w:shd w:val="clear" w:color="auto" w:fill="FFFFFF"/>
        </w:rPr>
        <w:t>）</w:t>
      </w:r>
    </w:p>
    <w:bookmarkEnd w:id="55"/>
    <w:p w14:paraId="204C8D4F">
      <w:pPr>
        <w:pStyle w:val="11"/>
        <w:widowControl/>
        <w:spacing w:beforeAutospacing="0" w:afterAutospacing="0" w:line="42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4009567E">
      <w:pPr>
        <w:pStyle w:val="11"/>
        <w:widowControl/>
        <w:spacing w:beforeAutospacing="0" w:afterAutospacing="0" w:line="42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266FE16A">
      <w:pPr>
        <w:pStyle w:val="11"/>
        <w:widowControl/>
        <w:spacing w:beforeAutospacing="0" w:afterAutospacing="0" w:line="42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3438CA73">
      <w:pPr>
        <w:pStyle w:val="11"/>
        <w:widowControl/>
        <w:spacing w:beforeAutospacing="0" w:afterAutospacing="0" w:line="42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0696160C">
      <w:pPr>
        <w:pStyle w:val="11"/>
        <w:widowControl/>
        <w:spacing w:beforeAutospacing="0" w:afterAutospacing="0" w:line="42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1C58B0D1">
      <w:pPr>
        <w:pStyle w:val="11"/>
        <w:widowControl/>
        <w:spacing w:beforeAutospacing="0" w:afterAutospacing="0" w:line="42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52A2A1F1">
      <w:pPr>
        <w:pStyle w:val="11"/>
        <w:widowControl/>
        <w:spacing w:beforeAutospacing="0" w:afterAutospacing="0" w:line="42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2874092C">
      <w:pPr>
        <w:pStyle w:val="11"/>
        <w:widowControl/>
        <w:spacing w:beforeAutospacing="0" w:afterAutospacing="0" w:line="42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23763A50">
      <w:pPr>
        <w:pStyle w:val="11"/>
        <w:widowControl/>
        <w:spacing w:beforeAutospacing="0" w:afterAutospacing="0" w:line="42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42CC0921">
      <w:pPr>
        <w:pStyle w:val="11"/>
        <w:widowControl/>
        <w:spacing w:beforeAutospacing="0" w:afterAutospacing="0" w:line="42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262511A0">
      <w:pPr>
        <w:pStyle w:val="11"/>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70AFE05F">
      <w:pPr>
        <w:pStyle w:val="11"/>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37EC71A5">
      <w:pPr>
        <w:pStyle w:val="11"/>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74CDB85F">
      <w:pPr>
        <w:pStyle w:val="11"/>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0B7C6313">
      <w:pPr>
        <w:pStyle w:val="11"/>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1D25A180">
      <w:pPr>
        <w:pStyle w:val="11"/>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7E96F02A">
      <w:pPr>
        <w:pStyle w:val="11"/>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018D1A4E">
      <w:pPr>
        <w:pStyle w:val="11"/>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102598E9">
      <w:pPr>
        <w:pStyle w:val="11"/>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461BB724">
      <w:pPr>
        <w:pStyle w:val="11"/>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2B7D3340">
      <w:pPr>
        <w:pStyle w:val="11"/>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681FC2E1">
      <w:pPr>
        <w:pStyle w:val="11"/>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56A8BB8F">
      <w:pPr>
        <w:pStyle w:val="11"/>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2DD1E1EE">
      <w:pPr>
        <w:pStyle w:val="11"/>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00B95B75">
      <w:pPr>
        <w:pStyle w:val="11"/>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799D41C0">
      <w:pPr>
        <w:pStyle w:val="11"/>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17E91510">
      <w:pPr>
        <w:pStyle w:val="11"/>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43CAF910">
      <w:pPr>
        <w:pStyle w:val="11"/>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24E9D261">
      <w:pPr>
        <w:pStyle w:val="11"/>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18872F75">
      <w:pPr>
        <w:pStyle w:val="11"/>
        <w:widowControl/>
        <w:spacing w:beforeAutospacing="0" w:afterAutospacing="0" w:line="42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54655ACC">
      <w:pPr>
        <w:pStyle w:val="11"/>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r>
        <w:rPr>
          <w:rFonts w:hint="eastAsia" w:ascii="宋体" w:hAnsi="宋体" w:eastAsia="宋体" w:cs="宋体"/>
          <w:b/>
          <w:bCs/>
          <w:color w:val="000000"/>
          <w:kern w:val="0"/>
          <w:sz w:val="28"/>
          <w:szCs w:val="28"/>
          <w:shd w:val="clear" w:color="auto" w:fill="FFFFFF"/>
          <w:lang w:val="en-US" w:eastAsia="zh-CN" w:bidi="ar-SA"/>
        </w:rPr>
        <w:t> 十二、供应商认为需要提供的其他材料或文件</w:t>
      </w:r>
    </w:p>
    <w:p w14:paraId="51E5867A">
      <w:pPr>
        <w:pStyle w:val="11"/>
        <w:widowControl/>
        <w:spacing w:beforeAutospacing="0" w:afterAutospacing="0" w:line="420" w:lineRule="atLeast"/>
        <w:jc w:val="center"/>
        <w:rPr>
          <w:rFonts w:ascii="Times New Roman" w:hAnsi="Times New Roman"/>
          <w:sz w:val="21"/>
          <w:szCs w:val="21"/>
        </w:rPr>
      </w:pPr>
      <w:r>
        <w:rPr>
          <w:rFonts w:hint="eastAsia" w:ascii="宋体" w:hAnsi="宋体" w:eastAsia="宋体" w:cs="宋体"/>
          <w:b/>
          <w:bCs/>
          <w:color w:val="000000"/>
          <w:sz w:val="28"/>
          <w:szCs w:val="28"/>
          <w:shd w:val="clear" w:color="auto" w:fill="FFFFFF"/>
        </w:rPr>
        <w:t>（格式</w:t>
      </w:r>
      <w:r>
        <w:rPr>
          <w:rFonts w:hint="eastAsia" w:ascii="宋体" w:hAnsi="宋体" w:eastAsia="宋体" w:cs="宋体"/>
          <w:b/>
          <w:bCs/>
          <w:color w:val="000000"/>
          <w:sz w:val="28"/>
          <w:szCs w:val="28"/>
          <w:shd w:val="clear" w:color="auto" w:fill="FFFFFF"/>
          <w:lang w:val="en-US" w:eastAsia="zh-CN"/>
        </w:rPr>
        <w:t>自拟</w:t>
      </w:r>
      <w:r>
        <w:rPr>
          <w:rFonts w:hint="eastAsia" w:ascii="宋体" w:hAnsi="宋体" w:eastAsia="宋体" w:cs="宋体"/>
          <w:b/>
          <w:bCs/>
          <w:color w:val="000000"/>
          <w:sz w:val="28"/>
          <w:szCs w:val="28"/>
          <w:shd w:val="clear" w:color="auto" w:fill="FFFFFF"/>
        </w:rPr>
        <w:t>）</w:t>
      </w:r>
    </w:p>
    <w:p w14:paraId="345094E0">
      <w:pPr>
        <w:pStyle w:val="11"/>
        <w:widowControl/>
        <w:spacing w:beforeAutospacing="0" w:afterAutospacing="0" w:line="420" w:lineRule="atLeast"/>
        <w:jc w:val="both"/>
        <w:rPr>
          <w:rFonts w:ascii="Times New Roman" w:hAnsi="Times New Roman"/>
          <w:sz w:val="21"/>
          <w:szCs w:val="21"/>
        </w:rPr>
      </w:pPr>
    </w:p>
    <w:p w14:paraId="065D3E7C">
      <w:pPr>
        <w:pStyle w:val="11"/>
        <w:widowControl/>
        <w:spacing w:beforeAutospacing="0" w:afterAutospacing="0" w:line="42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2979658F">
      <w:pPr>
        <w:pStyle w:val="11"/>
        <w:widowControl/>
        <w:spacing w:beforeAutospacing="0" w:afterAutospacing="0" w:line="42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5FA83FD7">
      <w:pPr>
        <w:pStyle w:val="11"/>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14:paraId="3AD14915">
      <w:pPr>
        <w:pStyle w:val="11"/>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14:paraId="13583AE7">
      <w:pPr>
        <w:pStyle w:val="11"/>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14:paraId="4D57EA0C">
      <w:pPr>
        <w:pStyle w:val="11"/>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14:paraId="0821750E">
      <w:pPr>
        <w:pStyle w:val="11"/>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14:paraId="1E3F63B0">
      <w:pPr>
        <w:pStyle w:val="11"/>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14:paraId="185F288E">
      <w:pPr>
        <w:pStyle w:val="11"/>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14:paraId="227B7623">
      <w:pPr>
        <w:pStyle w:val="11"/>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14:paraId="56594984">
      <w:pPr>
        <w:pStyle w:val="11"/>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14:paraId="08E660CA">
      <w:pPr>
        <w:pStyle w:val="11"/>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14:paraId="302DB4FB">
      <w:pPr>
        <w:pStyle w:val="11"/>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14:paraId="3401E13B">
      <w:pPr>
        <w:pStyle w:val="11"/>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14:paraId="74C53355">
      <w:pPr>
        <w:pStyle w:val="11"/>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14:paraId="164512DD">
      <w:pPr>
        <w:pStyle w:val="11"/>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14:paraId="162EA0AB">
      <w:pPr>
        <w:pStyle w:val="11"/>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14:paraId="4B230FD6">
      <w:pPr>
        <w:pStyle w:val="11"/>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14:paraId="5066D8AF">
      <w:pPr>
        <w:pStyle w:val="11"/>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14:paraId="0AEA8F15">
      <w:pPr>
        <w:pStyle w:val="11"/>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14:paraId="02CCB052">
      <w:pPr>
        <w:pStyle w:val="11"/>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14:paraId="60C56C07">
      <w:pPr>
        <w:pStyle w:val="11"/>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14:paraId="2CBC3998">
      <w:pPr>
        <w:pStyle w:val="11"/>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14:paraId="46CBD67C">
      <w:pPr>
        <w:pStyle w:val="11"/>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14:paraId="5704619A">
      <w:pPr>
        <w:pStyle w:val="11"/>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14:paraId="74A27E4E">
      <w:pPr>
        <w:pStyle w:val="11"/>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14:paraId="24BB1E11">
      <w:pPr>
        <w:pStyle w:val="11"/>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14:paraId="0CEE9A2D">
      <w:pPr>
        <w:pStyle w:val="11"/>
        <w:widowControl/>
        <w:spacing w:beforeAutospacing="0" w:afterAutospacing="0" w:line="420" w:lineRule="atLeast"/>
        <w:jc w:val="center"/>
        <w:rPr>
          <w:rFonts w:ascii="Times New Roman" w:hAnsi="Times New Roman"/>
          <w:sz w:val="21"/>
          <w:szCs w:val="21"/>
        </w:rPr>
      </w:pPr>
      <w:r>
        <w:rPr>
          <w:rFonts w:hint="eastAsia" w:ascii="宋体" w:hAnsi="宋体" w:eastAsia="宋体" w:cs="宋体"/>
          <w:b/>
          <w:bCs/>
          <w:color w:val="000000"/>
          <w:sz w:val="32"/>
          <w:szCs w:val="32"/>
          <w:shd w:val="clear" w:color="auto" w:fill="FFFFFF"/>
        </w:rPr>
        <w:t>第五章</w:t>
      </w:r>
      <w:r>
        <w:rPr>
          <w:rFonts w:hint="eastAsia" w:ascii="宋体" w:hAnsi="宋体" w:eastAsia="宋体" w:cs="宋体"/>
          <w:b/>
          <w:bCs/>
          <w:color w:val="000000"/>
          <w:sz w:val="32"/>
          <w:szCs w:val="32"/>
          <w:shd w:val="clear" w:color="auto" w:fill="FFFFFF"/>
          <w:lang w:val="en-US" w:eastAsia="zh-CN"/>
        </w:rPr>
        <w:t xml:space="preserve"> </w:t>
      </w:r>
      <w:bookmarkStart w:id="56" w:name="OLE_LINK59"/>
      <w:r>
        <w:rPr>
          <w:rFonts w:hint="eastAsia" w:ascii="宋体" w:hAnsi="宋体" w:eastAsia="宋体" w:cs="宋体"/>
          <w:b/>
          <w:bCs/>
          <w:color w:val="000000"/>
          <w:sz w:val="32"/>
          <w:szCs w:val="32"/>
          <w:shd w:val="clear" w:color="auto" w:fill="FFFFFF"/>
          <w:lang w:eastAsia="zh-CN"/>
        </w:rPr>
        <w:t>采购</w:t>
      </w:r>
      <w:r>
        <w:rPr>
          <w:rFonts w:hint="eastAsia" w:ascii="宋体" w:hAnsi="宋体" w:eastAsia="宋体" w:cs="宋体"/>
          <w:b/>
          <w:bCs/>
          <w:color w:val="000000"/>
          <w:sz w:val="32"/>
          <w:szCs w:val="32"/>
          <w:shd w:val="clear" w:color="auto" w:fill="FFFFFF"/>
        </w:rPr>
        <w:t>项目要求</w:t>
      </w:r>
      <w:bookmarkEnd w:id="56"/>
    </w:p>
    <w:p w14:paraId="00B113C0">
      <w:pPr>
        <w:pStyle w:val="11"/>
        <w:widowControl/>
        <w:spacing w:beforeAutospacing="0" w:afterAutospacing="0" w:line="360" w:lineRule="auto"/>
        <w:jc w:val="both"/>
        <w:rPr>
          <w:rFonts w:ascii="Times New Roman" w:hAnsi="Times New Roman"/>
          <w:sz w:val="21"/>
          <w:szCs w:val="21"/>
        </w:rPr>
      </w:pPr>
      <w:r>
        <w:rPr>
          <w:rFonts w:hint="eastAsia" w:ascii="宋体" w:hAnsi="宋体" w:eastAsia="宋体" w:cs="宋体"/>
          <w:b/>
          <w:bCs/>
          <w:color w:val="000000"/>
          <w:shd w:val="clear" w:color="auto" w:fill="FFFFFF"/>
        </w:rPr>
        <w:t>一、采购项目概述</w:t>
      </w:r>
    </w:p>
    <w:p w14:paraId="581A582A">
      <w:pPr>
        <w:pStyle w:val="11"/>
        <w:widowControl/>
        <w:spacing w:beforeAutospacing="0" w:afterAutospacing="0" w:line="360" w:lineRule="auto"/>
        <w:ind w:right="316" w:firstLine="480"/>
        <w:jc w:val="both"/>
        <w:rPr>
          <w:rFonts w:hint="eastAsia" w:ascii="宋体" w:hAnsi="宋体" w:eastAsia="宋体" w:cs="宋体"/>
          <w:b/>
          <w:bCs/>
          <w:color w:val="000000"/>
          <w:shd w:val="clear" w:color="auto" w:fill="FFFFFF"/>
        </w:rPr>
      </w:pPr>
      <w:r>
        <w:rPr>
          <w:rFonts w:hint="eastAsia" w:ascii="宋体" w:hAnsi="宋体" w:eastAsia="宋体" w:cs="宋体"/>
          <w:color w:val="000000"/>
          <w:shd w:val="clear" w:color="auto" w:fill="FFFFFF"/>
          <w:lang w:val="en-US" w:eastAsia="zh-CN"/>
        </w:rPr>
        <w:t>供应商</w:t>
      </w:r>
      <w:r>
        <w:rPr>
          <w:rFonts w:hint="eastAsia" w:ascii="宋体" w:hAnsi="宋体" w:eastAsia="宋体" w:cs="宋体"/>
          <w:color w:val="000000"/>
          <w:shd w:val="clear" w:color="auto" w:fill="FFFFFF"/>
        </w:rPr>
        <w:t>负责为</w:t>
      </w:r>
      <w:r>
        <w:rPr>
          <w:rFonts w:hint="eastAsia" w:ascii="宋体" w:hAnsi="宋体" w:eastAsia="宋体" w:cs="宋体"/>
          <w:color w:val="000000"/>
          <w:shd w:val="clear" w:color="auto" w:fill="FFFFFF"/>
          <w:lang w:val="en-US" w:eastAsia="zh-CN"/>
        </w:rPr>
        <w:t>四川省残疾人联合会</w:t>
      </w:r>
      <w:r>
        <w:rPr>
          <w:rFonts w:hint="eastAsia" w:ascii="宋体" w:hAnsi="宋体" w:eastAsia="宋体" w:cs="宋体"/>
          <w:color w:val="000000"/>
          <w:shd w:val="clear" w:color="auto" w:fill="FFFFFF"/>
        </w:rPr>
        <w:t>提供</w:t>
      </w:r>
      <w:r>
        <w:rPr>
          <w:rFonts w:hint="eastAsia" w:ascii="宋体" w:hAnsi="宋体" w:eastAsia="宋体" w:cs="宋体"/>
          <w:color w:val="000000"/>
          <w:shd w:val="clear" w:color="auto" w:fill="FFFFFF"/>
          <w:lang w:eastAsia="zh-CN"/>
        </w:rPr>
        <w:t>视频会议租赁服务</w:t>
      </w:r>
      <w:r>
        <w:rPr>
          <w:rFonts w:hint="eastAsia" w:ascii="宋体" w:hAnsi="宋体" w:eastAsia="宋体" w:cs="宋体"/>
          <w:color w:val="000000"/>
          <w:shd w:val="clear" w:color="auto" w:fill="FFFFFF"/>
        </w:rPr>
        <w:t>，</w:t>
      </w:r>
      <w:r>
        <w:rPr>
          <w:rFonts w:hint="eastAsia" w:ascii="宋体" w:hAnsi="宋体" w:eastAsia="宋体" w:cs="宋体"/>
          <w:color w:val="000000"/>
          <w:shd w:val="clear" w:color="auto" w:fill="FFFFFF"/>
          <w:lang w:eastAsia="zh-CN"/>
        </w:rPr>
        <w:t>提供</w:t>
      </w:r>
      <w:r>
        <w:rPr>
          <w:rFonts w:hint="eastAsia" w:ascii="宋体" w:hAnsi="宋体" w:eastAsia="宋体" w:cs="宋体"/>
          <w:color w:val="000000"/>
          <w:shd w:val="clear" w:color="auto" w:fill="FFFFFF"/>
          <w:lang w:val="en-US" w:eastAsia="zh-CN"/>
        </w:rPr>
        <w:t>22个点位视频设备及专线网络，按照采购人需求派遣专业技术人员保障会议</w:t>
      </w:r>
      <w:r>
        <w:rPr>
          <w:rFonts w:hint="eastAsia" w:ascii="宋体" w:hAnsi="宋体" w:eastAsia="宋体" w:cs="宋体"/>
          <w:color w:val="000000"/>
          <w:shd w:val="clear" w:color="auto" w:fill="FFFFFF"/>
        </w:rPr>
        <w:t>。</w:t>
      </w:r>
    </w:p>
    <w:p w14:paraId="62900BB4">
      <w:pPr>
        <w:pStyle w:val="11"/>
        <w:widowControl/>
        <w:spacing w:beforeAutospacing="0" w:afterAutospacing="0" w:line="360" w:lineRule="auto"/>
        <w:jc w:val="both"/>
        <w:rPr>
          <w:rFonts w:ascii="Times New Roman" w:hAnsi="Times New Roman"/>
          <w:sz w:val="21"/>
          <w:szCs w:val="21"/>
        </w:rPr>
      </w:pPr>
      <w:r>
        <w:rPr>
          <w:rFonts w:hint="eastAsia" w:ascii="宋体" w:hAnsi="宋体" w:eastAsia="宋体" w:cs="宋体"/>
          <w:b/>
          <w:bCs/>
          <w:color w:val="000000"/>
          <w:shd w:val="clear" w:color="auto" w:fill="FFFFFF"/>
        </w:rPr>
        <w:t>二、服务内容及要求：</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24"/>
        <w:gridCol w:w="1275"/>
        <w:gridCol w:w="5808"/>
      </w:tblGrid>
      <w:tr w14:paraId="6EDA98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4" w:type="dxa"/>
          </w:tcPr>
          <w:p w14:paraId="0AA7C19E">
            <w:pPr>
              <w:jc w:val="center"/>
            </w:pPr>
            <w:r>
              <w:t>参数性质</w:t>
            </w:r>
          </w:p>
        </w:tc>
        <w:tc>
          <w:tcPr>
            <w:tcW w:w="1275" w:type="dxa"/>
          </w:tcPr>
          <w:p w14:paraId="0549921F">
            <w:pPr>
              <w:jc w:val="center"/>
            </w:pPr>
            <w:r>
              <w:t>序号</w:t>
            </w:r>
          </w:p>
        </w:tc>
        <w:tc>
          <w:tcPr>
            <w:tcW w:w="5808" w:type="dxa"/>
          </w:tcPr>
          <w:p w14:paraId="72BF0408">
            <w:pPr>
              <w:jc w:val="center"/>
            </w:pPr>
            <w:r>
              <w:t>技术参数与性能指标</w:t>
            </w:r>
          </w:p>
        </w:tc>
      </w:tr>
      <w:tr w14:paraId="094665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4" w:type="dxa"/>
          </w:tcPr>
          <w:p w14:paraId="01636777"/>
        </w:tc>
        <w:tc>
          <w:tcPr>
            <w:tcW w:w="1275" w:type="dxa"/>
          </w:tcPr>
          <w:p w14:paraId="642CD95F">
            <w:pPr>
              <w:jc w:val="center"/>
            </w:pPr>
            <w:r>
              <w:t>1</w:t>
            </w:r>
          </w:p>
        </w:tc>
        <w:tc>
          <w:tcPr>
            <w:tcW w:w="5808" w:type="dxa"/>
          </w:tcPr>
          <w:p w14:paraId="6DDE6EF8">
            <w:pPr>
              <w:pStyle w:val="19"/>
              <w:spacing w:before="255" w:after="120"/>
              <w:jc w:val="both"/>
            </w:pPr>
            <w:r>
              <w:rPr>
                <w:rFonts w:ascii="宋体" w:hAnsi="宋体" w:eastAsia="宋体" w:cs="宋体"/>
                <w:b/>
                <w:sz w:val="28"/>
              </w:rPr>
              <w:t>场景应用要求</w:t>
            </w:r>
          </w:p>
          <w:p w14:paraId="465BE7C6">
            <w:pPr>
              <w:pStyle w:val="19"/>
              <w:ind w:firstLine="560"/>
              <w:jc w:val="both"/>
            </w:pPr>
            <w:r>
              <w:rPr>
                <w:rFonts w:ascii="仿宋" w:hAnsi="仿宋" w:eastAsia="仿宋" w:cs="仿宋"/>
                <w:sz w:val="28"/>
              </w:rPr>
              <w:t>1、视频会议</w:t>
            </w:r>
          </w:p>
          <w:p w14:paraId="18699195">
            <w:pPr>
              <w:pStyle w:val="19"/>
              <w:ind w:firstLine="560"/>
              <w:jc w:val="both"/>
            </w:pPr>
            <w:r>
              <w:rPr>
                <w:rFonts w:ascii="仿宋" w:hAnsi="仿宋" w:eastAsia="仿宋" w:cs="仿宋"/>
                <w:sz w:val="28"/>
              </w:rPr>
              <w:t>所有会场的高清视频会议终端，可以通过云端视频会议平台集中召集（提供会议控制方式，由</w:t>
            </w:r>
            <w:r>
              <w:rPr>
                <w:rFonts w:hint="eastAsia" w:ascii="仿宋" w:hAnsi="仿宋" w:eastAsia="仿宋" w:cs="仿宋"/>
                <w:sz w:val="28"/>
                <w:lang w:val="en-US" w:eastAsia="zh-CN"/>
              </w:rPr>
              <w:t>省残联</w:t>
            </w:r>
            <w:r>
              <w:rPr>
                <w:rFonts w:ascii="仿宋" w:hAnsi="仿宋" w:eastAsia="仿宋" w:cs="仿宋"/>
                <w:sz w:val="28"/>
              </w:rPr>
              <w:t>自由控制会议的邀请、召开、画面布局、结束等，通过电脑web登录会议界面即可），实现多方同时音视频互通，同时可以通过终端发送辅流（会议ppt，word文档等材料），在通过高清会议终端输出到显示屏上。</w:t>
            </w:r>
          </w:p>
          <w:p w14:paraId="47499311">
            <w:pPr>
              <w:pStyle w:val="19"/>
              <w:ind w:firstLine="560"/>
              <w:jc w:val="both"/>
            </w:pPr>
            <w:r>
              <w:rPr>
                <w:rFonts w:ascii="仿宋" w:hAnsi="仿宋" w:eastAsia="仿宋" w:cs="仿宋"/>
                <w:sz w:val="28"/>
              </w:rPr>
              <w:t>2、省、市之间互通</w:t>
            </w:r>
          </w:p>
          <w:p w14:paraId="4A24B70F">
            <w:pPr>
              <w:pStyle w:val="19"/>
              <w:ind w:firstLine="560"/>
              <w:jc w:val="both"/>
            </w:pPr>
            <w:r>
              <w:rPr>
                <w:rFonts w:ascii="仿宋" w:hAnsi="仿宋" w:eastAsia="仿宋" w:cs="仿宋"/>
                <w:sz w:val="28"/>
              </w:rPr>
              <w:t>省、市</w:t>
            </w:r>
            <w:r>
              <w:rPr>
                <w:rFonts w:hint="eastAsia" w:ascii="仿宋" w:hAnsi="仿宋" w:eastAsia="仿宋" w:cs="仿宋"/>
                <w:sz w:val="28"/>
                <w:lang w:val="en-US" w:eastAsia="zh-CN"/>
              </w:rPr>
              <w:t>州</w:t>
            </w:r>
            <w:r>
              <w:rPr>
                <w:rFonts w:ascii="仿宋" w:hAnsi="仿宋" w:eastAsia="仿宋" w:cs="仿宋"/>
                <w:sz w:val="28"/>
              </w:rPr>
              <w:t>之间可以通过</w:t>
            </w:r>
            <w:r>
              <w:rPr>
                <w:rFonts w:hint="eastAsia" w:ascii="仿宋" w:hAnsi="仿宋" w:eastAsia="仿宋" w:cs="仿宋"/>
                <w:sz w:val="28"/>
                <w:lang w:val="en-US" w:eastAsia="zh-CN"/>
              </w:rPr>
              <w:t>会控</w:t>
            </w:r>
            <w:r>
              <w:rPr>
                <w:rFonts w:ascii="仿宋" w:hAnsi="仿宋" w:eastAsia="仿宋" w:cs="仿宋"/>
                <w:sz w:val="28"/>
              </w:rPr>
              <w:t>的方式，直接进行音视频互通，例如</w:t>
            </w:r>
            <w:r>
              <w:rPr>
                <w:rFonts w:hint="eastAsia" w:ascii="仿宋" w:hAnsi="仿宋" w:eastAsia="仿宋" w:cs="仿宋"/>
                <w:sz w:val="28"/>
                <w:lang w:val="en-US" w:eastAsia="zh-CN"/>
              </w:rPr>
              <w:t>遂宁市残联</w:t>
            </w:r>
            <w:r>
              <w:rPr>
                <w:rFonts w:ascii="仿宋" w:hAnsi="仿宋" w:eastAsia="仿宋" w:cs="仿宋"/>
                <w:sz w:val="28"/>
              </w:rPr>
              <w:t>会议室可直接</w:t>
            </w:r>
            <w:r>
              <w:rPr>
                <w:rFonts w:hint="eastAsia" w:ascii="仿宋" w:hAnsi="仿宋" w:eastAsia="仿宋" w:cs="仿宋"/>
                <w:sz w:val="28"/>
                <w:lang w:val="en-US" w:eastAsia="zh-CN"/>
              </w:rPr>
              <w:t>通过会控邀请绵阳市残联</w:t>
            </w:r>
            <w:r>
              <w:rPr>
                <w:rFonts w:ascii="仿宋" w:hAnsi="仿宋" w:eastAsia="仿宋" w:cs="仿宋"/>
                <w:sz w:val="28"/>
              </w:rPr>
              <w:t>会议室</w:t>
            </w:r>
            <w:r>
              <w:rPr>
                <w:rFonts w:hint="eastAsia" w:ascii="仿宋" w:hAnsi="仿宋" w:eastAsia="仿宋" w:cs="仿宋"/>
                <w:sz w:val="28"/>
                <w:lang w:val="en-US" w:eastAsia="zh-CN"/>
              </w:rPr>
              <w:t>参会</w:t>
            </w:r>
            <w:r>
              <w:rPr>
                <w:rFonts w:ascii="仿宋" w:hAnsi="仿宋" w:eastAsia="仿宋" w:cs="仿宋"/>
                <w:sz w:val="28"/>
              </w:rPr>
              <w:t>，通过高清视讯终端实现双方音视频互通。每个会场也可通过web召集会议，自由灵活度高。</w:t>
            </w:r>
          </w:p>
          <w:p w14:paraId="0C40C89D">
            <w:pPr>
              <w:pStyle w:val="19"/>
              <w:ind w:firstLine="560"/>
              <w:jc w:val="both"/>
            </w:pPr>
            <w:r>
              <w:rPr>
                <w:rFonts w:ascii="仿宋" w:hAnsi="仿宋" w:eastAsia="仿宋" w:cs="仿宋"/>
                <w:sz w:val="28"/>
              </w:rPr>
              <w:t>3、远程培训（双向互动）</w:t>
            </w:r>
          </w:p>
          <w:p w14:paraId="61F7CE80">
            <w:pPr>
              <w:pStyle w:val="19"/>
              <w:jc w:val="both"/>
            </w:pPr>
            <w:r>
              <w:rPr>
                <w:rFonts w:ascii="仿宋" w:hAnsi="仿宋" w:eastAsia="仿宋" w:cs="仿宋"/>
                <w:sz w:val="28"/>
              </w:rPr>
              <w:t>通过视讯会议系统，随时可以进行内部学习、文化教育、科研研讨等实时交互式的培训，提高远程培训的效率。视频、教材双向呈现，讲师、学员双向互动，把更多的业务内容以最快的速度传达到相关人员。</w:t>
            </w:r>
          </w:p>
        </w:tc>
      </w:tr>
      <w:tr w14:paraId="4B21E6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4" w:type="dxa"/>
          </w:tcPr>
          <w:p w14:paraId="2DC79785"/>
        </w:tc>
        <w:tc>
          <w:tcPr>
            <w:tcW w:w="1275" w:type="dxa"/>
          </w:tcPr>
          <w:p w14:paraId="38008216">
            <w:pPr>
              <w:jc w:val="center"/>
            </w:pPr>
            <w:r>
              <w:t>2</w:t>
            </w:r>
          </w:p>
        </w:tc>
        <w:tc>
          <w:tcPr>
            <w:tcW w:w="5808" w:type="dxa"/>
          </w:tcPr>
          <w:p w14:paraId="54D762EE">
            <w:pPr>
              <w:pStyle w:val="19"/>
              <w:spacing w:before="255" w:after="120"/>
              <w:jc w:val="both"/>
            </w:pPr>
            <w:r>
              <w:rPr>
                <w:rFonts w:ascii="宋体" w:hAnsi="宋体" w:eastAsia="宋体" w:cs="宋体"/>
                <w:b/>
                <w:sz w:val="28"/>
              </w:rPr>
              <w:t>系统建设要求</w:t>
            </w:r>
          </w:p>
          <w:p w14:paraId="42171261">
            <w:pPr>
              <w:pStyle w:val="19"/>
              <w:jc w:val="both"/>
            </w:pPr>
            <w:r>
              <w:rPr>
                <w:rFonts w:ascii="仿宋" w:hAnsi="仿宋" w:eastAsia="仿宋" w:cs="仿宋"/>
                <w:sz w:val="28"/>
              </w:rPr>
              <w:t>设计总体组网视频会议解决方案、提供设备、网络、平台服务与技术支持，使</w:t>
            </w:r>
            <w:r>
              <w:rPr>
                <w:rFonts w:hint="eastAsia" w:ascii="仿宋" w:hAnsi="仿宋" w:eastAsia="仿宋" w:cs="仿宋"/>
                <w:sz w:val="28"/>
                <w:lang w:val="en-US" w:eastAsia="zh-CN"/>
              </w:rPr>
              <w:t>省、市州残联</w:t>
            </w:r>
            <w:r>
              <w:rPr>
                <w:rFonts w:ascii="仿宋" w:hAnsi="仿宋" w:eastAsia="仿宋" w:cs="仿宋"/>
                <w:sz w:val="28"/>
              </w:rPr>
              <w:t>各会场实现互通视频会议功能。</w:t>
            </w:r>
          </w:p>
        </w:tc>
      </w:tr>
      <w:tr w14:paraId="05098A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4" w:type="dxa"/>
          </w:tcPr>
          <w:p w14:paraId="74DF4270"/>
        </w:tc>
        <w:tc>
          <w:tcPr>
            <w:tcW w:w="1275" w:type="dxa"/>
          </w:tcPr>
          <w:p w14:paraId="1D7CD280">
            <w:pPr>
              <w:jc w:val="center"/>
            </w:pPr>
            <w:r>
              <w:t>3</w:t>
            </w:r>
          </w:p>
        </w:tc>
        <w:tc>
          <w:tcPr>
            <w:tcW w:w="5808" w:type="dxa"/>
          </w:tcPr>
          <w:p w14:paraId="4B3D3A14">
            <w:pPr>
              <w:pStyle w:val="19"/>
              <w:spacing w:before="255" w:after="120"/>
              <w:jc w:val="both"/>
            </w:pPr>
            <w:r>
              <w:rPr>
                <w:rFonts w:ascii="宋体" w:hAnsi="宋体" w:eastAsia="宋体" w:cs="宋体"/>
                <w:b/>
                <w:sz w:val="28"/>
              </w:rPr>
              <w:t>系统设备部署要求</w:t>
            </w:r>
          </w:p>
          <w:p w14:paraId="09DB36B3">
            <w:pPr>
              <w:pStyle w:val="19"/>
              <w:ind w:firstLine="560"/>
              <w:jc w:val="both"/>
            </w:pPr>
            <w:r>
              <w:rPr>
                <w:rFonts w:ascii="仿宋" w:hAnsi="仿宋" w:eastAsia="仿宋" w:cs="仿宋"/>
                <w:sz w:val="28"/>
              </w:rPr>
              <w:t>1、部署设备清单</w:t>
            </w:r>
          </w:p>
          <w:tbl>
            <w:tblPr>
              <w:tblStyle w:val="12"/>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95"/>
              <w:gridCol w:w="762"/>
              <w:gridCol w:w="3285"/>
              <w:gridCol w:w="525"/>
              <w:gridCol w:w="465"/>
            </w:tblGrid>
            <w:tr w14:paraId="680071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top"/>
                </w:tcPr>
                <w:p w14:paraId="41821232">
                  <w:pPr>
                    <w:pStyle w:val="19"/>
                    <w:spacing w:before="150"/>
                    <w:jc w:val="center"/>
                  </w:pPr>
                  <w:r>
                    <w:rPr>
                      <w:rFonts w:ascii="宋体" w:hAnsi="宋体" w:eastAsia="宋体" w:cs="宋体"/>
                      <w:b/>
                      <w:color w:val="000000"/>
                      <w:sz w:val="21"/>
                    </w:rPr>
                    <w:t>服务项目</w:t>
                  </w:r>
                </w:p>
              </w:tc>
              <w:tc>
                <w:tcPr>
                  <w:tcW w:w="762"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top"/>
                </w:tcPr>
                <w:p w14:paraId="12B90E32">
                  <w:pPr>
                    <w:pStyle w:val="19"/>
                    <w:spacing w:before="150"/>
                    <w:jc w:val="center"/>
                  </w:pPr>
                  <w:r>
                    <w:rPr>
                      <w:rFonts w:ascii="宋体" w:hAnsi="宋体" w:eastAsia="宋体" w:cs="宋体"/>
                      <w:b/>
                      <w:color w:val="000000"/>
                      <w:sz w:val="21"/>
                    </w:rPr>
                    <w:t>设备</w:t>
                  </w:r>
                </w:p>
              </w:tc>
              <w:tc>
                <w:tcPr>
                  <w:tcW w:w="3285"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top"/>
                </w:tcPr>
                <w:p w14:paraId="4CCB4B3D">
                  <w:pPr>
                    <w:pStyle w:val="19"/>
                    <w:spacing w:before="150"/>
                    <w:jc w:val="center"/>
                  </w:pPr>
                  <w:r>
                    <w:rPr>
                      <w:rFonts w:ascii="宋体" w:hAnsi="宋体" w:eastAsia="宋体" w:cs="宋体"/>
                      <w:b/>
                      <w:color w:val="000000"/>
                      <w:sz w:val="21"/>
                    </w:rPr>
                    <w:t>内容</w:t>
                  </w:r>
                </w:p>
              </w:tc>
              <w:tc>
                <w:tcPr>
                  <w:tcW w:w="525"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top"/>
                </w:tcPr>
                <w:p w14:paraId="366BD465">
                  <w:pPr>
                    <w:pStyle w:val="19"/>
                    <w:jc w:val="center"/>
                  </w:pPr>
                  <w:r>
                    <w:rPr>
                      <w:rFonts w:ascii="宋体" w:hAnsi="宋体" w:eastAsia="宋体" w:cs="宋体"/>
                      <w:b/>
                      <w:color w:val="000000"/>
                      <w:sz w:val="21"/>
                    </w:rPr>
                    <w:t>数量</w:t>
                  </w:r>
                </w:p>
              </w:tc>
              <w:tc>
                <w:tcPr>
                  <w:tcW w:w="465"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top"/>
                </w:tcPr>
                <w:p w14:paraId="282A7C82">
                  <w:pPr>
                    <w:pStyle w:val="19"/>
                    <w:jc w:val="center"/>
                  </w:pPr>
                  <w:r>
                    <w:rPr>
                      <w:rFonts w:ascii="宋体" w:hAnsi="宋体" w:eastAsia="宋体" w:cs="宋体"/>
                      <w:b/>
                      <w:color w:val="000000"/>
                      <w:sz w:val="21"/>
                    </w:rPr>
                    <w:t>单位</w:t>
                  </w:r>
                </w:p>
              </w:tc>
            </w:tr>
            <w:tr w14:paraId="10FFCD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5" w:type="dxa"/>
                  <w:vMerge w:val="restart"/>
                  <w:tcBorders>
                    <w:top w:val="nil"/>
                    <w:left w:val="single" w:color="000000" w:sz="4" w:space="0"/>
                    <w:bottom w:val="nil"/>
                    <w:right w:val="single" w:color="000000" w:sz="4" w:space="0"/>
                  </w:tcBorders>
                  <w:tcMar>
                    <w:top w:w="15" w:type="dxa"/>
                    <w:left w:w="15" w:type="dxa"/>
                    <w:bottom w:w="15" w:type="dxa"/>
                    <w:right w:w="15" w:type="dxa"/>
                  </w:tcMar>
                  <w:vAlign w:val="top"/>
                </w:tcPr>
                <w:p w14:paraId="4A54C097">
                  <w:pPr>
                    <w:pStyle w:val="19"/>
                    <w:jc w:val="center"/>
                  </w:pPr>
                  <w:r>
                    <w:rPr>
                      <w:rFonts w:ascii="宋体" w:hAnsi="宋体" w:eastAsia="宋体" w:cs="宋体"/>
                      <w:color w:val="000000"/>
                      <w:sz w:val="21"/>
                    </w:rPr>
                    <w:t>会场</w:t>
                  </w:r>
                </w:p>
              </w:tc>
              <w:tc>
                <w:tcPr>
                  <w:tcW w:w="762" w:type="dxa"/>
                  <w:tcBorders>
                    <w:top w:val="nil"/>
                    <w:left w:val="nil"/>
                    <w:bottom w:val="single" w:color="000000" w:sz="4" w:space="0"/>
                    <w:right w:val="single" w:color="000000" w:sz="4" w:space="0"/>
                  </w:tcBorders>
                  <w:tcMar>
                    <w:top w:w="15" w:type="dxa"/>
                    <w:left w:w="15" w:type="dxa"/>
                    <w:bottom w:w="15" w:type="dxa"/>
                    <w:right w:w="15" w:type="dxa"/>
                  </w:tcMar>
                  <w:vAlign w:val="top"/>
                </w:tcPr>
                <w:p w14:paraId="2EC2BAEC">
                  <w:pPr>
                    <w:pStyle w:val="19"/>
                    <w:jc w:val="center"/>
                  </w:pPr>
                  <w:r>
                    <w:rPr>
                      <w:rFonts w:ascii="宋体" w:hAnsi="宋体" w:eastAsia="宋体" w:cs="宋体"/>
                      <w:color w:val="000000"/>
                      <w:sz w:val="21"/>
                    </w:rPr>
                    <w:t>分体式高清会议终端</w:t>
                  </w:r>
                </w:p>
              </w:tc>
              <w:tc>
                <w:tcPr>
                  <w:tcW w:w="3285" w:type="dxa"/>
                  <w:tcBorders>
                    <w:top w:val="nil"/>
                    <w:left w:val="nil"/>
                    <w:bottom w:val="single" w:color="000000" w:sz="4" w:space="0"/>
                    <w:right w:val="single" w:color="000000" w:sz="4" w:space="0"/>
                  </w:tcBorders>
                  <w:tcMar>
                    <w:top w:w="15" w:type="dxa"/>
                    <w:left w:w="15" w:type="dxa"/>
                    <w:bottom w:w="15" w:type="dxa"/>
                    <w:right w:w="15" w:type="dxa"/>
                  </w:tcMar>
                  <w:vAlign w:val="top"/>
                </w:tcPr>
                <w:p w14:paraId="35C11EDF">
                  <w:pPr>
                    <w:pStyle w:val="19"/>
                    <w:jc w:val="left"/>
                  </w:pPr>
                  <w:r>
                    <w:rPr>
                      <w:rFonts w:ascii="宋体" w:hAnsi="宋体" w:eastAsia="宋体" w:cs="宋体"/>
                      <w:color w:val="000000"/>
                      <w:sz w:val="21"/>
                    </w:rPr>
                    <w:t>分体式会议终端主机，提供极致高清画面和宽频语音。支持1080P/30FPS高清视频及辅流效果；支持双屏同显/异显效果。</w:t>
                  </w:r>
                </w:p>
              </w:tc>
              <w:tc>
                <w:tcPr>
                  <w:tcW w:w="525" w:type="dxa"/>
                  <w:tcBorders>
                    <w:top w:val="nil"/>
                    <w:left w:val="nil"/>
                    <w:bottom w:val="single" w:color="000000" w:sz="4" w:space="0"/>
                    <w:right w:val="single" w:color="000000" w:sz="4" w:space="0"/>
                  </w:tcBorders>
                  <w:tcMar>
                    <w:top w:w="15" w:type="dxa"/>
                    <w:left w:w="15" w:type="dxa"/>
                    <w:bottom w:w="15" w:type="dxa"/>
                    <w:right w:w="15" w:type="dxa"/>
                  </w:tcMar>
                  <w:vAlign w:val="top"/>
                </w:tcPr>
                <w:p w14:paraId="73B8AF81">
                  <w:pPr>
                    <w:pStyle w:val="19"/>
                    <w:jc w:val="center"/>
                    <w:rPr>
                      <w:rFonts w:hint="default" w:eastAsiaTheme="minorEastAsia"/>
                      <w:lang w:val="en-US" w:eastAsia="zh-CN"/>
                    </w:rPr>
                  </w:pPr>
                  <w:r>
                    <w:rPr>
                      <w:rFonts w:hint="eastAsia" w:ascii="宋体" w:hAnsi="宋体" w:eastAsia="宋体" w:cs="宋体"/>
                      <w:color w:val="000000"/>
                      <w:sz w:val="21"/>
                      <w:lang w:val="en-US" w:eastAsia="zh-CN"/>
                    </w:rPr>
                    <w:t>22</w:t>
                  </w:r>
                </w:p>
              </w:tc>
              <w:tc>
                <w:tcPr>
                  <w:tcW w:w="465" w:type="dxa"/>
                  <w:tcBorders>
                    <w:top w:val="nil"/>
                    <w:left w:val="nil"/>
                    <w:bottom w:val="single" w:color="000000" w:sz="4" w:space="0"/>
                    <w:right w:val="single" w:color="000000" w:sz="4" w:space="0"/>
                  </w:tcBorders>
                  <w:tcMar>
                    <w:top w:w="15" w:type="dxa"/>
                    <w:left w:w="15" w:type="dxa"/>
                    <w:bottom w:w="15" w:type="dxa"/>
                    <w:right w:w="15" w:type="dxa"/>
                  </w:tcMar>
                  <w:vAlign w:val="top"/>
                </w:tcPr>
                <w:p w14:paraId="783DD36C">
                  <w:pPr>
                    <w:pStyle w:val="19"/>
                    <w:jc w:val="center"/>
                  </w:pPr>
                  <w:r>
                    <w:rPr>
                      <w:rFonts w:ascii="宋体" w:hAnsi="宋体" w:eastAsia="宋体" w:cs="宋体"/>
                      <w:color w:val="000000"/>
                      <w:sz w:val="21"/>
                    </w:rPr>
                    <w:t>台</w:t>
                  </w:r>
                </w:p>
              </w:tc>
            </w:tr>
            <w:tr w14:paraId="2AF031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5" w:type="dxa"/>
                  <w:vMerge w:val="continue"/>
                  <w:tcBorders>
                    <w:top w:val="nil"/>
                    <w:left w:val="single" w:color="000000" w:sz="4" w:space="0"/>
                    <w:bottom w:val="nil"/>
                    <w:right w:val="single" w:color="000000" w:sz="4" w:space="0"/>
                  </w:tcBorders>
                </w:tcPr>
                <w:p w14:paraId="669B5321"/>
              </w:tc>
              <w:tc>
                <w:tcPr>
                  <w:tcW w:w="762" w:type="dxa"/>
                  <w:tcBorders>
                    <w:top w:val="nil"/>
                    <w:left w:val="nil"/>
                    <w:bottom w:val="single" w:color="000000" w:sz="4" w:space="0"/>
                    <w:right w:val="single" w:color="000000" w:sz="4" w:space="0"/>
                  </w:tcBorders>
                  <w:tcMar>
                    <w:top w:w="15" w:type="dxa"/>
                    <w:left w:w="15" w:type="dxa"/>
                    <w:bottom w:w="15" w:type="dxa"/>
                    <w:right w:w="15" w:type="dxa"/>
                  </w:tcMar>
                  <w:vAlign w:val="top"/>
                </w:tcPr>
                <w:p w14:paraId="5A85E313">
                  <w:pPr>
                    <w:pStyle w:val="19"/>
                    <w:jc w:val="center"/>
                  </w:pPr>
                  <w:r>
                    <w:rPr>
                      <w:rFonts w:ascii="宋体" w:hAnsi="宋体" w:eastAsia="宋体" w:cs="宋体"/>
                      <w:color w:val="000000"/>
                      <w:sz w:val="21"/>
                    </w:rPr>
                    <w:t>会议高清</w:t>
                  </w:r>
                </w:p>
                <w:p w14:paraId="394EFC9E">
                  <w:pPr>
                    <w:pStyle w:val="19"/>
                    <w:jc w:val="center"/>
                  </w:pPr>
                  <w:r>
                    <w:rPr>
                      <w:rFonts w:ascii="宋体" w:hAnsi="宋体" w:eastAsia="宋体" w:cs="宋体"/>
                      <w:color w:val="000000"/>
                      <w:sz w:val="21"/>
                    </w:rPr>
                    <w:t>摄像头</w:t>
                  </w:r>
                </w:p>
              </w:tc>
              <w:tc>
                <w:tcPr>
                  <w:tcW w:w="3285" w:type="dxa"/>
                  <w:tcBorders>
                    <w:top w:val="nil"/>
                    <w:left w:val="nil"/>
                    <w:bottom w:val="single" w:color="000000" w:sz="4" w:space="0"/>
                    <w:right w:val="single" w:color="000000" w:sz="4" w:space="0"/>
                  </w:tcBorders>
                  <w:tcMar>
                    <w:top w:w="15" w:type="dxa"/>
                    <w:left w:w="15" w:type="dxa"/>
                    <w:bottom w:w="15" w:type="dxa"/>
                    <w:right w:w="15" w:type="dxa"/>
                  </w:tcMar>
                  <w:vAlign w:val="top"/>
                </w:tcPr>
                <w:p w14:paraId="23F03807">
                  <w:pPr>
                    <w:pStyle w:val="19"/>
                    <w:jc w:val="left"/>
                  </w:pPr>
                  <w:r>
                    <w:rPr>
                      <w:rFonts w:ascii="宋体" w:hAnsi="宋体" w:eastAsia="宋体" w:cs="宋体"/>
                      <w:color w:val="000000"/>
                      <w:sz w:val="21"/>
                    </w:rPr>
                    <w:t>12倍光学变焦PTZ摄像机，超大机械云台转角。高品质CMOS传感器；超大广角。</w:t>
                  </w:r>
                </w:p>
              </w:tc>
              <w:tc>
                <w:tcPr>
                  <w:tcW w:w="525" w:type="dxa"/>
                  <w:tcBorders>
                    <w:top w:val="nil"/>
                    <w:left w:val="nil"/>
                    <w:bottom w:val="single" w:color="000000" w:sz="4" w:space="0"/>
                    <w:right w:val="single" w:color="000000" w:sz="4" w:space="0"/>
                  </w:tcBorders>
                  <w:tcMar>
                    <w:top w:w="15" w:type="dxa"/>
                    <w:left w:w="15" w:type="dxa"/>
                    <w:bottom w:w="15" w:type="dxa"/>
                    <w:right w:w="15" w:type="dxa"/>
                  </w:tcMar>
                  <w:vAlign w:val="top"/>
                </w:tcPr>
                <w:p w14:paraId="4CF09740">
                  <w:pPr>
                    <w:pStyle w:val="19"/>
                    <w:jc w:val="center"/>
                    <w:rPr>
                      <w:rFonts w:hint="default" w:eastAsiaTheme="minorEastAsia"/>
                      <w:lang w:val="en-US" w:eastAsia="zh-CN"/>
                    </w:rPr>
                  </w:pPr>
                  <w:r>
                    <w:rPr>
                      <w:rFonts w:hint="eastAsia" w:ascii="宋体" w:hAnsi="宋体" w:eastAsia="宋体" w:cs="宋体"/>
                      <w:color w:val="000000"/>
                      <w:sz w:val="21"/>
                      <w:lang w:val="en-US" w:eastAsia="zh-CN"/>
                    </w:rPr>
                    <w:t>22</w:t>
                  </w:r>
                </w:p>
              </w:tc>
              <w:tc>
                <w:tcPr>
                  <w:tcW w:w="465" w:type="dxa"/>
                  <w:tcBorders>
                    <w:top w:val="nil"/>
                    <w:left w:val="nil"/>
                    <w:bottom w:val="single" w:color="000000" w:sz="4" w:space="0"/>
                    <w:right w:val="single" w:color="000000" w:sz="4" w:space="0"/>
                  </w:tcBorders>
                  <w:tcMar>
                    <w:top w:w="15" w:type="dxa"/>
                    <w:left w:w="15" w:type="dxa"/>
                    <w:bottom w:w="15" w:type="dxa"/>
                    <w:right w:w="15" w:type="dxa"/>
                  </w:tcMar>
                  <w:vAlign w:val="top"/>
                </w:tcPr>
                <w:p w14:paraId="3CD71FEF">
                  <w:pPr>
                    <w:pStyle w:val="19"/>
                    <w:jc w:val="center"/>
                  </w:pPr>
                  <w:r>
                    <w:rPr>
                      <w:rFonts w:ascii="宋体" w:hAnsi="宋体" w:eastAsia="宋体" w:cs="宋体"/>
                      <w:color w:val="000000"/>
                      <w:sz w:val="21"/>
                    </w:rPr>
                    <w:t>个</w:t>
                  </w:r>
                </w:p>
              </w:tc>
            </w:tr>
            <w:tr w14:paraId="3B86D6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5" w:type="dxa"/>
                  <w:vMerge w:val="continue"/>
                  <w:tcBorders>
                    <w:top w:val="nil"/>
                    <w:left w:val="single" w:color="000000" w:sz="4" w:space="0"/>
                    <w:bottom w:val="nil"/>
                    <w:right w:val="single" w:color="000000" w:sz="4" w:space="0"/>
                  </w:tcBorders>
                </w:tcPr>
                <w:p w14:paraId="0856723F"/>
              </w:tc>
              <w:tc>
                <w:tcPr>
                  <w:tcW w:w="762" w:type="dxa"/>
                  <w:tcBorders>
                    <w:top w:val="nil"/>
                    <w:left w:val="nil"/>
                    <w:bottom w:val="single" w:color="000000" w:sz="4" w:space="0"/>
                    <w:right w:val="single" w:color="000000" w:sz="4" w:space="0"/>
                  </w:tcBorders>
                  <w:tcMar>
                    <w:top w:w="15" w:type="dxa"/>
                    <w:left w:w="15" w:type="dxa"/>
                    <w:bottom w:w="15" w:type="dxa"/>
                    <w:right w:w="15" w:type="dxa"/>
                  </w:tcMar>
                  <w:vAlign w:val="top"/>
                </w:tcPr>
                <w:p w14:paraId="0F77C3E6">
                  <w:pPr>
                    <w:pStyle w:val="19"/>
                    <w:jc w:val="center"/>
                  </w:pPr>
                  <w:r>
                    <w:rPr>
                      <w:rFonts w:ascii="宋体" w:hAnsi="宋体" w:eastAsia="宋体" w:cs="宋体"/>
                      <w:sz w:val="21"/>
                    </w:rPr>
                    <w:t>会议麦克风</w:t>
                  </w:r>
                </w:p>
              </w:tc>
              <w:tc>
                <w:tcPr>
                  <w:tcW w:w="3285" w:type="dxa"/>
                  <w:tcBorders>
                    <w:top w:val="nil"/>
                    <w:left w:val="nil"/>
                    <w:bottom w:val="single" w:color="000000" w:sz="4" w:space="0"/>
                    <w:right w:val="single" w:color="000000" w:sz="4" w:space="0"/>
                  </w:tcBorders>
                  <w:tcMar>
                    <w:top w:w="15" w:type="dxa"/>
                    <w:left w:w="15" w:type="dxa"/>
                    <w:bottom w:w="15" w:type="dxa"/>
                    <w:right w:w="15" w:type="dxa"/>
                  </w:tcMar>
                  <w:vAlign w:val="top"/>
                </w:tcPr>
                <w:p w14:paraId="49AAD06E">
                  <w:pPr>
                    <w:pStyle w:val="19"/>
                    <w:jc w:val="left"/>
                  </w:pPr>
                  <w:r>
                    <w:rPr>
                      <w:rFonts w:ascii="宋体" w:hAnsi="宋体" w:eastAsia="宋体" w:cs="宋体"/>
                      <w:sz w:val="21"/>
                    </w:rPr>
                    <w:t>2只鹅颈定向会议麦克风。</w:t>
                  </w:r>
                </w:p>
              </w:tc>
              <w:tc>
                <w:tcPr>
                  <w:tcW w:w="525" w:type="dxa"/>
                  <w:tcBorders>
                    <w:top w:val="nil"/>
                    <w:left w:val="nil"/>
                    <w:bottom w:val="single" w:color="000000" w:sz="4" w:space="0"/>
                    <w:right w:val="single" w:color="000000" w:sz="4" w:space="0"/>
                  </w:tcBorders>
                  <w:tcMar>
                    <w:top w:w="15" w:type="dxa"/>
                    <w:left w:w="15" w:type="dxa"/>
                    <w:bottom w:w="15" w:type="dxa"/>
                    <w:right w:w="15" w:type="dxa"/>
                  </w:tcMar>
                  <w:vAlign w:val="top"/>
                </w:tcPr>
                <w:p w14:paraId="6900FF90">
                  <w:pPr>
                    <w:pStyle w:val="19"/>
                    <w:jc w:val="center"/>
                    <w:rPr>
                      <w:rFonts w:hint="default" w:eastAsiaTheme="minorEastAsia"/>
                      <w:lang w:val="en-US" w:eastAsia="zh-CN"/>
                    </w:rPr>
                  </w:pPr>
                  <w:r>
                    <w:rPr>
                      <w:rFonts w:hint="eastAsia" w:ascii="宋体" w:hAnsi="宋体" w:eastAsia="宋体" w:cs="宋体"/>
                      <w:sz w:val="21"/>
                      <w:lang w:val="en-US" w:eastAsia="zh-CN"/>
                    </w:rPr>
                    <w:t>44</w:t>
                  </w:r>
                </w:p>
              </w:tc>
              <w:tc>
                <w:tcPr>
                  <w:tcW w:w="465" w:type="dxa"/>
                  <w:tcBorders>
                    <w:top w:val="nil"/>
                    <w:left w:val="nil"/>
                    <w:bottom w:val="single" w:color="000000" w:sz="4" w:space="0"/>
                    <w:right w:val="single" w:color="000000" w:sz="4" w:space="0"/>
                  </w:tcBorders>
                  <w:tcMar>
                    <w:top w:w="15" w:type="dxa"/>
                    <w:left w:w="15" w:type="dxa"/>
                    <w:bottom w:w="15" w:type="dxa"/>
                    <w:right w:w="15" w:type="dxa"/>
                  </w:tcMar>
                  <w:vAlign w:val="top"/>
                </w:tcPr>
                <w:p w14:paraId="10A98D99">
                  <w:pPr>
                    <w:pStyle w:val="19"/>
                    <w:jc w:val="center"/>
                  </w:pPr>
                  <w:r>
                    <w:rPr>
                      <w:rFonts w:ascii="宋体" w:hAnsi="宋体" w:eastAsia="宋体" w:cs="宋体"/>
                      <w:sz w:val="21"/>
                    </w:rPr>
                    <w:t>个</w:t>
                  </w:r>
                </w:p>
              </w:tc>
            </w:tr>
            <w:tr w14:paraId="3C9AFE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5" w:type="dxa"/>
                  <w:tcBorders>
                    <w:top w:val="nil"/>
                    <w:left w:val="single" w:color="000000" w:sz="4" w:space="0"/>
                    <w:bottom w:val="nil"/>
                    <w:right w:val="single" w:color="000000" w:sz="4" w:space="0"/>
                  </w:tcBorders>
                </w:tcPr>
                <w:p w14:paraId="5EF900AD"/>
              </w:tc>
              <w:tc>
                <w:tcPr>
                  <w:tcW w:w="762" w:type="dxa"/>
                  <w:tcBorders>
                    <w:top w:val="nil"/>
                    <w:left w:val="nil"/>
                    <w:bottom w:val="single" w:color="000000" w:sz="4" w:space="0"/>
                    <w:right w:val="single" w:color="000000" w:sz="4" w:space="0"/>
                  </w:tcBorders>
                  <w:tcMar>
                    <w:top w:w="15" w:type="dxa"/>
                    <w:left w:w="15" w:type="dxa"/>
                    <w:bottom w:w="15" w:type="dxa"/>
                    <w:right w:w="15" w:type="dxa"/>
                  </w:tcMar>
                  <w:vAlign w:val="top"/>
                </w:tcPr>
                <w:p w14:paraId="361042AA">
                  <w:pPr>
                    <w:pStyle w:val="19"/>
                    <w:jc w:val="center"/>
                    <w:rPr>
                      <w:rFonts w:hint="default" w:ascii="宋体" w:hAnsi="宋体" w:eastAsia="宋体" w:cs="宋体"/>
                      <w:sz w:val="21"/>
                      <w:lang w:val="en-US" w:eastAsia="zh-CN"/>
                    </w:rPr>
                  </w:pPr>
                  <w:r>
                    <w:rPr>
                      <w:rFonts w:hint="eastAsia" w:ascii="宋体" w:hAnsi="宋体" w:eastAsia="宋体" w:cs="宋体"/>
                      <w:sz w:val="21"/>
                      <w:lang w:val="en-US" w:eastAsia="zh-CN"/>
                    </w:rPr>
                    <w:t>智能办公本</w:t>
                  </w:r>
                </w:p>
              </w:tc>
              <w:tc>
                <w:tcPr>
                  <w:tcW w:w="3285" w:type="dxa"/>
                  <w:tcBorders>
                    <w:top w:val="nil"/>
                    <w:left w:val="nil"/>
                    <w:bottom w:val="single" w:color="000000" w:sz="4" w:space="0"/>
                    <w:right w:val="single" w:color="000000" w:sz="4" w:space="0"/>
                  </w:tcBorders>
                  <w:tcMar>
                    <w:top w:w="15" w:type="dxa"/>
                    <w:left w:w="15" w:type="dxa"/>
                    <w:bottom w:w="15" w:type="dxa"/>
                    <w:right w:w="15" w:type="dxa"/>
                  </w:tcMar>
                  <w:vAlign w:val="top"/>
                </w:tcPr>
                <w:p w14:paraId="38CD273C">
                  <w:pPr>
                    <w:pStyle w:val="19"/>
                    <w:jc w:val="left"/>
                    <w:rPr>
                      <w:rFonts w:ascii="宋体" w:hAnsi="宋体" w:eastAsia="宋体" w:cs="宋体"/>
                      <w:sz w:val="21"/>
                    </w:rPr>
                  </w:pPr>
                  <w:r>
                    <w:rPr>
                      <w:rFonts w:hint="eastAsia" w:ascii="宋体" w:hAnsi="宋体" w:eastAsia="宋体" w:cs="宋体"/>
                      <w:sz w:val="21"/>
                    </w:rPr>
                    <w:t xml:space="preserve">10.3" </w:t>
                  </w:r>
                  <w:r>
                    <w:rPr>
                      <w:rFonts w:hint="eastAsia" w:ascii="宋体" w:hAnsi="宋体" w:eastAsia="宋体" w:cs="宋体"/>
                      <w:sz w:val="21"/>
                      <w:lang w:val="en-US" w:eastAsia="zh-CN"/>
                    </w:rPr>
                    <w:t>电子</w:t>
                  </w:r>
                  <w:r>
                    <w:rPr>
                      <w:rFonts w:hint="eastAsia" w:ascii="宋体" w:hAnsi="宋体" w:eastAsia="宋体" w:cs="宋体"/>
                      <w:sz w:val="21"/>
                    </w:rPr>
                    <w:t>墨水屏</w:t>
                  </w:r>
                  <w:r>
                    <w:rPr>
                      <w:rFonts w:hint="eastAsia" w:ascii="宋体" w:hAnsi="宋体" w:eastAsia="宋体" w:cs="宋体"/>
                      <w:sz w:val="21"/>
                      <w:lang w:eastAsia="zh-CN"/>
                    </w:rPr>
                    <w:t>，</w:t>
                  </w:r>
                  <w:r>
                    <w:rPr>
                      <w:rFonts w:hint="eastAsia" w:ascii="宋体" w:hAnsi="宋体" w:eastAsia="宋体" w:cs="宋体"/>
                      <w:sz w:val="21"/>
                      <w:lang w:val="en-US" w:eastAsia="zh-CN"/>
                    </w:rPr>
                    <w:t>支持会议语音实时转写、手写输入</w:t>
                  </w:r>
                </w:p>
              </w:tc>
              <w:tc>
                <w:tcPr>
                  <w:tcW w:w="525" w:type="dxa"/>
                  <w:tcBorders>
                    <w:top w:val="nil"/>
                    <w:left w:val="nil"/>
                    <w:bottom w:val="single" w:color="000000" w:sz="4" w:space="0"/>
                    <w:right w:val="single" w:color="000000" w:sz="4" w:space="0"/>
                  </w:tcBorders>
                  <w:tcMar>
                    <w:top w:w="15" w:type="dxa"/>
                    <w:left w:w="15" w:type="dxa"/>
                    <w:bottom w:w="15" w:type="dxa"/>
                    <w:right w:w="15" w:type="dxa"/>
                  </w:tcMar>
                  <w:vAlign w:val="top"/>
                </w:tcPr>
                <w:p w14:paraId="459AE134">
                  <w:pPr>
                    <w:pStyle w:val="19"/>
                    <w:jc w:val="center"/>
                    <w:rPr>
                      <w:rFonts w:hint="default" w:ascii="宋体" w:hAnsi="宋体" w:eastAsia="宋体" w:cs="宋体"/>
                      <w:sz w:val="21"/>
                      <w:lang w:val="en-US" w:eastAsia="zh-CN"/>
                    </w:rPr>
                  </w:pPr>
                  <w:r>
                    <w:rPr>
                      <w:rFonts w:hint="eastAsia" w:ascii="宋体" w:hAnsi="宋体" w:eastAsia="宋体" w:cs="宋体"/>
                      <w:sz w:val="21"/>
                      <w:lang w:val="en-US" w:eastAsia="zh-CN"/>
                    </w:rPr>
                    <w:t>22</w:t>
                  </w:r>
                </w:p>
              </w:tc>
              <w:tc>
                <w:tcPr>
                  <w:tcW w:w="465" w:type="dxa"/>
                  <w:tcBorders>
                    <w:top w:val="nil"/>
                    <w:left w:val="nil"/>
                    <w:bottom w:val="single" w:color="000000" w:sz="4" w:space="0"/>
                    <w:right w:val="single" w:color="000000" w:sz="4" w:space="0"/>
                  </w:tcBorders>
                  <w:tcMar>
                    <w:top w:w="15" w:type="dxa"/>
                    <w:left w:w="15" w:type="dxa"/>
                    <w:bottom w:w="15" w:type="dxa"/>
                    <w:right w:w="15" w:type="dxa"/>
                  </w:tcMar>
                  <w:vAlign w:val="top"/>
                </w:tcPr>
                <w:p w14:paraId="5C213CCB">
                  <w:pPr>
                    <w:pStyle w:val="19"/>
                    <w:jc w:val="center"/>
                    <w:rPr>
                      <w:rFonts w:hint="eastAsia" w:ascii="宋体" w:hAnsi="宋体" w:eastAsia="宋体" w:cs="宋体"/>
                      <w:sz w:val="21"/>
                      <w:lang w:val="en-US" w:eastAsia="zh-CN"/>
                    </w:rPr>
                  </w:pPr>
                  <w:r>
                    <w:rPr>
                      <w:rFonts w:hint="eastAsia" w:ascii="宋体" w:hAnsi="宋体" w:eastAsia="宋体" w:cs="宋体"/>
                      <w:sz w:val="21"/>
                      <w:lang w:val="en-US" w:eastAsia="zh-CN"/>
                    </w:rPr>
                    <w:t>个</w:t>
                  </w:r>
                </w:p>
              </w:tc>
            </w:tr>
            <w:tr w14:paraId="3B37ED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5"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14:paraId="1F26A7D4">
                  <w:pPr>
                    <w:pStyle w:val="19"/>
                    <w:jc w:val="center"/>
                    <w:rPr>
                      <w:color w:val="auto"/>
                      <w:shd w:val="clear" w:color="auto" w:fill="auto"/>
                    </w:rPr>
                  </w:pPr>
                  <w:r>
                    <w:rPr>
                      <w:rFonts w:ascii="宋体" w:hAnsi="宋体" w:eastAsia="宋体" w:cs="宋体"/>
                      <w:color w:val="auto"/>
                      <w:sz w:val="21"/>
                      <w:shd w:val="clear" w:color="auto" w:fill="auto"/>
                    </w:rPr>
                    <w:t>专线</w:t>
                  </w:r>
                </w:p>
              </w:tc>
              <w:tc>
                <w:tcPr>
                  <w:tcW w:w="762" w:type="dxa"/>
                  <w:tcBorders>
                    <w:top w:val="single" w:color="000000" w:sz="4" w:space="0"/>
                    <w:left w:val="single" w:color="000000" w:sz="4" w:space="0"/>
                    <w:bottom w:val="single" w:color="000000" w:sz="4" w:space="0"/>
                    <w:right w:val="single" w:color="000000" w:sz="4" w:space="0"/>
                    <w:tl2br w:val="nil"/>
                  </w:tcBorders>
                  <w:shd w:val="clear" w:color="auto" w:fill="FFFFFF"/>
                  <w:tcMar>
                    <w:top w:w="15" w:type="dxa"/>
                    <w:left w:w="15" w:type="dxa"/>
                    <w:bottom w:w="15" w:type="dxa"/>
                    <w:right w:w="15" w:type="dxa"/>
                  </w:tcMar>
                  <w:vAlign w:val="top"/>
                </w:tcPr>
                <w:p w14:paraId="04C11389">
                  <w:pPr>
                    <w:pStyle w:val="19"/>
                    <w:jc w:val="left"/>
                    <w:rPr>
                      <w:rFonts w:ascii="宋体" w:hAnsi="宋体" w:eastAsia="宋体" w:cs="宋体"/>
                      <w:sz w:val="21"/>
                    </w:rPr>
                  </w:pPr>
                  <w:r>
                    <w:rPr>
                      <w:rFonts w:ascii="宋体" w:hAnsi="宋体" w:eastAsia="宋体" w:cs="宋体"/>
                      <w:sz w:val="21"/>
                    </w:rPr>
                    <w:t>会议专线</w:t>
                  </w:r>
                </w:p>
              </w:tc>
              <w:tc>
                <w:tcPr>
                  <w:tcW w:w="32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6EA1B4F3">
                  <w:pPr>
                    <w:pStyle w:val="19"/>
                    <w:jc w:val="left"/>
                    <w:rPr>
                      <w:rFonts w:ascii="宋体" w:hAnsi="宋体" w:eastAsia="宋体" w:cs="宋体"/>
                      <w:sz w:val="21"/>
                    </w:rPr>
                  </w:pPr>
                  <w:r>
                    <w:rPr>
                      <w:rFonts w:ascii="宋体" w:hAnsi="宋体" w:eastAsia="宋体" w:cs="宋体"/>
                      <w:sz w:val="21"/>
                    </w:rPr>
                    <w:t>20M会议视讯专线。</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652E9721">
                  <w:pPr>
                    <w:pStyle w:val="19"/>
                    <w:ind w:firstLine="210" w:firstLineChars="100"/>
                    <w:jc w:val="left"/>
                    <w:rPr>
                      <w:rFonts w:hint="default" w:ascii="宋体" w:hAnsi="宋体" w:eastAsia="宋体" w:cs="宋体"/>
                      <w:sz w:val="21"/>
                      <w:lang w:val="en-US" w:eastAsia="zh-CN"/>
                    </w:rPr>
                  </w:pPr>
                  <w:r>
                    <w:rPr>
                      <w:rFonts w:hint="eastAsia" w:ascii="宋体" w:hAnsi="宋体" w:eastAsia="宋体" w:cs="宋体"/>
                      <w:sz w:val="21"/>
                      <w:lang w:val="en-US" w:eastAsia="zh-CN"/>
                    </w:rPr>
                    <w:t>22</w:t>
                  </w: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663A31AB">
                  <w:pPr>
                    <w:pStyle w:val="19"/>
                    <w:jc w:val="left"/>
                    <w:rPr>
                      <w:rFonts w:ascii="宋体" w:hAnsi="宋体" w:eastAsia="宋体" w:cs="宋体"/>
                      <w:sz w:val="21"/>
                    </w:rPr>
                  </w:pPr>
                  <w:r>
                    <w:rPr>
                      <w:rFonts w:ascii="宋体" w:hAnsi="宋体" w:eastAsia="宋体" w:cs="宋体"/>
                      <w:sz w:val="21"/>
                    </w:rPr>
                    <w:t>条</w:t>
                  </w:r>
                </w:p>
              </w:tc>
            </w:tr>
          </w:tbl>
          <w:p w14:paraId="6976895F">
            <w:pPr>
              <w:pStyle w:val="19"/>
              <w:spacing w:after="120"/>
              <w:jc w:val="both"/>
            </w:pPr>
          </w:p>
          <w:p w14:paraId="5E1FBFA0">
            <w:pPr>
              <w:pStyle w:val="19"/>
              <w:ind w:firstLine="560"/>
              <w:jc w:val="both"/>
            </w:pPr>
            <w:r>
              <w:rPr>
                <w:rFonts w:ascii="仿宋" w:hAnsi="仿宋" w:eastAsia="仿宋" w:cs="仿宋"/>
                <w:sz w:val="28"/>
              </w:rPr>
              <w:t>2、会议终端功能要求：</w:t>
            </w:r>
          </w:p>
          <w:p w14:paraId="090E3BA7">
            <w:pPr>
              <w:pStyle w:val="19"/>
              <w:spacing w:after="120"/>
              <w:ind w:firstLine="560"/>
              <w:jc w:val="both"/>
            </w:pPr>
            <w:r>
              <w:rPr>
                <w:rFonts w:ascii="仿宋" w:hAnsi="仿宋" w:eastAsia="仿宋" w:cs="仿宋"/>
                <w:sz w:val="28"/>
              </w:rPr>
              <w:t>配套 12X光变高清会议摄像机，专用会议鹅颈麦，配件齐全，满足大中小视讯协作场景快速安装部署使用需要。支持1080P 高清视频会议视讯协作，集音视频采集编解码、文档及多媒体分享、云端录制和本地录制等功能，可适用于内部日常会议、跨域协同办公、远程培训等多种场景应用。</w:t>
            </w:r>
          </w:p>
        </w:tc>
      </w:tr>
      <w:tr w14:paraId="6F0368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4" w:type="dxa"/>
          </w:tcPr>
          <w:p w14:paraId="47B0FA29"/>
        </w:tc>
        <w:tc>
          <w:tcPr>
            <w:tcW w:w="1275" w:type="dxa"/>
          </w:tcPr>
          <w:p w14:paraId="678B606F">
            <w:pPr>
              <w:jc w:val="center"/>
            </w:pPr>
            <w:r>
              <w:t>4</w:t>
            </w:r>
          </w:p>
        </w:tc>
        <w:tc>
          <w:tcPr>
            <w:tcW w:w="5808" w:type="dxa"/>
          </w:tcPr>
          <w:p w14:paraId="479CD7B4">
            <w:pPr>
              <w:pStyle w:val="19"/>
              <w:spacing w:before="255" w:after="120"/>
              <w:jc w:val="both"/>
            </w:pPr>
            <w:r>
              <w:rPr>
                <w:rFonts w:ascii="宋体" w:hAnsi="宋体" w:eastAsia="宋体" w:cs="宋体"/>
                <w:b/>
                <w:sz w:val="28"/>
              </w:rPr>
              <w:t>系统功能要求</w:t>
            </w:r>
          </w:p>
          <w:p w14:paraId="00C37BDA">
            <w:pPr>
              <w:pStyle w:val="19"/>
              <w:ind w:firstLine="560"/>
              <w:jc w:val="both"/>
            </w:pPr>
            <w:r>
              <w:rPr>
                <w:rFonts w:ascii="仿宋" w:hAnsi="仿宋" w:eastAsia="仿宋" w:cs="仿宋"/>
                <w:sz w:val="28"/>
              </w:rPr>
              <w:t>1、主叫呼集</w:t>
            </w:r>
          </w:p>
          <w:p w14:paraId="4991BF1B">
            <w:pPr>
              <w:pStyle w:val="19"/>
              <w:ind w:firstLine="560"/>
              <w:jc w:val="both"/>
            </w:pPr>
            <w:r>
              <w:rPr>
                <w:rFonts w:ascii="仿宋" w:hAnsi="仿宋" w:eastAsia="仿宋" w:cs="仿宋"/>
                <w:sz w:val="28"/>
              </w:rPr>
              <w:t>会场操控人员可使用</w:t>
            </w:r>
            <w:r>
              <w:rPr>
                <w:rFonts w:hint="eastAsia" w:ascii="仿宋" w:hAnsi="仿宋" w:eastAsia="仿宋" w:cs="仿宋"/>
                <w:sz w:val="28"/>
                <w:lang w:val="en-US" w:eastAsia="zh-CN"/>
              </w:rPr>
              <w:t>会控平台</w:t>
            </w:r>
            <w:r>
              <w:rPr>
                <w:rFonts w:ascii="仿宋" w:hAnsi="仿宋" w:eastAsia="仿宋" w:cs="仿宋"/>
                <w:sz w:val="28"/>
              </w:rPr>
              <w:t>直接呼叫对方的号码，无需其他人协助，可以在任意一个终端会场，自主召集会议，不需要系统管理员协助。系统侧可实现无人值守，实现一键呼集，像打电话一样方便。</w:t>
            </w:r>
          </w:p>
          <w:p w14:paraId="44B45D9C">
            <w:pPr>
              <w:pStyle w:val="19"/>
              <w:ind w:firstLine="560"/>
              <w:jc w:val="both"/>
            </w:pPr>
            <w:r>
              <w:rPr>
                <w:rFonts w:ascii="仿宋" w:hAnsi="仿宋" w:eastAsia="仿宋" w:cs="仿宋"/>
                <w:sz w:val="28"/>
              </w:rPr>
              <w:t>■2、呼叫落地</w:t>
            </w:r>
          </w:p>
          <w:p w14:paraId="06720D60">
            <w:pPr>
              <w:pStyle w:val="19"/>
              <w:ind w:firstLine="560"/>
              <w:jc w:val="both"/>
            </w:pPr>
            <w:r>
              <w:rPr>
                <w:rFonts w:ascii="仿宋" w:hAnsi="仿宋" w:eastAsia="仿宋" w:cs="仿宋"/>
                <w:sz w:val="28"/>
              </w:rPr>
              <w:t>供应商提供的视频会议系统应支持呼叫落地具备良好的互通性。支持手机以语音/视频方式参与到视频会议中；支持无需安装客户端，手机直接以Volte视频方式与语音方式入会，进行音/视频混合组会。</w:t>
            </w:r>
          </w:p>
          <w:p w14:paraId="2DAB1C67">
            <w:pPr>
              <w:pStyle w:val="19"/>
              <w:ind w:firstLine="560"/>
              <w:jc w:val="both"/>
            </w:pPr>
            <w:r>
              <w:rPr>
                <w:rFonts w:ascii="仿宋" w:hAnsi="仿宋" w:eastAsia="仿宋" w:cs="仿宋"/>
                <w:sz w:val="28"/>
              </w:rPr>
              <w:t>3、双流能力</w:t>
            </w:r>
          </w:p>
          <w:p w14:paraId="1486339F">
            <w:pPr>
              <w:pStyle w:val="19"/>
              <w:ind w:firstLine="560"/>
              <w:jc w:val="both"/>
            </w:pPr>
            <w:r>
              <w:rPr>
                <w:rFonts w:ascii="仿宋" w:hAnsi="仿宋" w:eastAsia="仿宋" w:cs="仿宋"/>
                <w:sz w:val="28"/>
              </w:rPr>
              <w:t>终端支持双流能力，支持BFCP协议，辅流通过HDMI线，无需其他传输设备，同步传输音视频信号。</w:t>
            </w:r>
          </w:p>
          <w:p w14:paraId="04216271">
            <w:pPr>
              <w:pStyle w:val="19"/>
              <w:ind w:firstLine="560"/>
              <w:jc w:val="both"/>
            </w:pPr>
            <w:r>
              <w:rPr>
                <w:rFonts w:ascii="仿宋" w:hAnsi="仿宋" w:eastAsia="仿宋" w:cs="仿宋"/>
                <w:sz w:val="28"/>
              </w:rPr>
              <w:t>■4、会场轮播</w:t>
            </w:r>
          </w:p>
          <w:p w14:paraId="1D0AD768">
            <w:pPr>
              <w:pStyle w:val="20"/>
              <w:spacing w:line="360" w:lineRule="auto"/>
              <w:ind w:left="0" w:leftChars="0"/>
              <w:rPr>
                <w:rFonts w:hint="eastAsia" w:ascii="仿宋" w:hAnsi="仿宋" w:eastAsia="仿宋" w:cs="仿宋"/>
                <w:b/>
                <w:bCs/>
                <w:kern w:val="2"/>
                <w:sz w:val="28"/>
                <w:szCs w:val="28"/>
              </w:rPr>
            </w:pPr>
            <w:r>
              <w:rPr>
                <w:rFonts w:hint="eastAsia" w:ascii="仿宋" w:hAnsi="仿宋" w:eastAsia="仿宋" w:cs="仿宋"/>
                <w:b/>
                <w:bCs/>
                <w:kern w:val="2"/>
                <w:sz w:val="28"/>
                <w:szCs w:val="28"/>
              </w:rPr>
              <w:t>系统支持轮询功能，可以自由设置需要轮询的会场、时间等等，同时支持演讲者模式，固定画面模式，声控模式等多种模式，选择性的添加需要轮询的会场，支持1到</w:t>
            </w:r>
            <w:r>
              <w:rPr>
                <w:rFonts w:hint="eastAsia" w:ascii="仿宋" w:hAnsi="仿宋" w:eastAsia="仿宋" w:cs="仿宋"/>
                <w:b/>
                <w:bCs/>
                <w:kern w:val="2"/>
                <w:sz w:val="28"/>
                <w:szCs w:val="28"/>
                <w:lang w:val="en-US" w:eastAsia="zh-CN"/>
              </w:rPr>
              <w:t>24</w:t>
            </w:r>
            <w:r>
              <w:rPr>
                <w:rFonts w:hint="eastAsia" w:ascii="仿宋" w:hAnsi="仿宋" w:eastAsia="仿宋" w:cs="仿宋"/>
                <w:b/>
                <w:bCs/>
                <w:kern w:val="2"/>
                <w:sz w:val="28"/>
                <w:szCs w:val="28"/>
              </w:rPr>
              <w:t>分屏设置，支持会议中途会议延时</w:t>
            </w:r>
            <w:r>
              <w:rPr>
                <w:rFonts w:hint="eastAsia" w:ascii="仿宋" w:hAnsi="仿宋" w:eastAsia="仿宋" w:cs="仿宋"/>
                <w:b/>
                <w:bCs/>
                <w:kern w:val="2"/>
                <w:sz w:val="28"/>
                <w:szCs w:val="28"/>
                <w:lang w:eastAsia="zh-CN"/>
              </w:rPr>
              <w:t>、底部字幕、顶部横幅</w:t>
            </w:r>
            <w:r>
              <w:rPr>
                <w:rFonts w:hint="eastAsia" w:ascii="仿宋" w:hAnsi="仿宋" w:eastAsia="仿宋" w:cs="仿宋"/>
                <w:b/>
                <w:bCs/>
                <w:kern w:val="2"/>
                <w:sz w:val="28"/>
                <w:szCs w:val="28"/>
              </w:rPr>
              <w:t>设置。</w:t>
            </w:r>
          </w:p>
          <w:p w14:paraId="5CE9CD15">
            <w:pPr>
              <w:pStyle w:val="19"/>
              <w:ind w:firstLine="560"/>
              <w:jc w:val="both"/>
              <w:rPr>
                <w:rFonts w:ascii="仿宋" w:hAnsi="仿宋" w:eastAsia="仿宋" w:cs="仿宋"/>
                <w:sz w:val="28"/>
              </w:rPr>
            </w:pPr>
          </w:p>
          <w:p w14:paraId="7BEB0259">
            <w:pPr>
              <w:pStyle w:val="19"/>
              <w:ind w:firstLine="560"/>
              <w:jc w:val="both"/>
              <w:rPr>
                <w:rFonts w:hint="default" w:eastAsia="仿宋"/>
                <w:lang w:val="en-US" w:eastAsia="zh-CN"/>
              </w:rPr>
            </w:pPr>
            <w:r>
              <w:rPr>
                <w:rFonts w:ascii="仿宋" w:hAnsi="仿宋" w:eastAsia="仿宋" w:cs="仿宋"/>
                <w:sz w:val="28"/>
              </w:rPr>
              <w:t>■</w:t>
            </w:r>
            <w:r>
              <w:rPr>
                <w:rFonts w:hint="eastAsia" w:ascii="仿宋" w:hAnsi="仿宋" w:eastAsia="仿宋" w:cs="仿宋"/>
                <w:sz w:val="28"/>
                <w:lang w:val="en-US" w:eastAsia="zh-CN"/>
              </w:rPr>
              <w:t>5</w:t>
            </w:r>
            <w:r>
              <w:rPr>
                <w:rFonts w:ascii="仿宋" w:hAnsi="仿宋" w:eastAsia="仿宋" w:cs="仿宋"/>
                <w:sz w:val="28"/>
              </w:rPr>
              <w:t>、</w:t>
            </w:r>
            <w:r>
              <w:rPr>
                <w:rFonts w:hint="eastAsia" w:ascii="仿宋" w:hAnsi="仿宋" w:eastAsia="仿宋" w:cs="仿宋"/>
                <w:sz w:val="28"/>
                <w:lang w:val="en-US" w:eastAsia="zh-CN"/>
              </w:rPr>
              <w:t>网络适应性</w:t>
            </w:r>
          </w:p>
          <w:p w14:paraId="3416F2F1">
            <w:pPr>
              <w:pStyle w:val="19"/>
              <w:ind w:firstLine="560"/>
              <w:jc w:val="both"/>
              <w:rPr>
                <w:rFonts w:ascii="仿宋" w:hAnsi="仿宋" w:eastAsia="仿宋" w:cs="仿宋"/>
                <w:sz w:val="28"/>
              </w:rPr>
            </w:pPr>
            <w:r>
              <w:rPr>
                <w:rFonts w:hint="eastAsia" w:ascii="仿宋" w:hAnsi="仿宋" w:eastAsia="仿宋" w:cs="仿宋"/>
                <w:sz w:val="28"/>
              </w:rPr>
              <w:t>具备良好的网络适应性，</w:t>
            </w:r>
            <w:r>
              <w:rPr>
                <w:rFonts w:hint="eastAsia" w:ascii="仿宋" w:hAnsi="仿宋" w:eastAsia="仿宋" w:cs="仿宋"/>
                <w:sz w:val="28"/>
                <w:lang w:val="en-US" w:eastAsia="zh-CN"/>
              </w:rPr>
              <w:t>在丢包</w:t>
            </w:r>
            <w:r>
              <w:rPr>
                <w:rFonts w:hint="eastAsia" w:ascii="仿宋" w:hAnsi="仿宋" w:eastAsia="仿宋" w:cs="仿宋"/>
                <w:sz w:val="28"/>
              </w:rPr>
              <w:t>30%的</w:t>
            </w:r>
            <w:r>
              <w:rPr>
                <w:rFonts w:hint="eastAsia" w:ascii="仿宋" w:hAnsi="仿宋" w:eastAsia="仿宋" w:cs="仿宋"/>
                <w:sz w:val="28"/>
                <w:lang w:val="en-US" w:eastAsia="zh-CN"/>
              </w:rPr>
              <w:t>情况下终端之间音视频流畅，互动正常，直播正常，无花屏、卡顿、马赛克、跳音等现象。</w:t>
            </w:r>
            <w:r>
              <w:rPr>
                <w:rFonts w:hint="eastAsia" w:ascii="仿宋" w:hAnsi="仿宋" w:eastAsia="仿宋" w:cs="仿宋"/>
                <w:sz w:val="28"/>
              </w:rPr>
              <w:t>（需提供第三方权威机构测试报告复印件）</w:t>
            </w:r>
          </w:p>
        </w:tc>
      </w:tr>
      <w:tr w14:paraId="645E10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4" w:type="dxa"/>
          </w:tcPr>
          <w:p w14:paraId="7B58D1B3"/>
        </w:tc>
        <w:tc>
          <w:tcPr>
            <w:tcW w:w="1275" w:type="dxa"/>
          </w:tcPr>
          <w:p w14:paraId="3C3002EA">
            <w:pPr>
              <w:jc w:val="center"/>
            </w:pPr>
            <w:r>
              <w:t>5</w:t>
            </w:r>
          </w:p>
        </w:tc>
        <w:tc>
          <w:tcPr>
            <w:tcW w:w="5808" w:type="dxa"/>
          </w:tcPr>
          <w:p w14:paraId="5B476B2C">
            <w:pPr>
              <w:pStyle w:val="19"/>
              <w:spacing w:before="255" w:after="120"/>
              <w:jc w:val="both"/>
            </w:pPr>
            <w:r>
              <w:rPr>
                <w:rFonts w:ascii="宋体" w:hAnsi="宋体" w:eastAsia="宋体" w:cs="宋体"/>
                <w:b/>
                <w:sz w:val="28"/>
              </w:rPr>
              <w:t>配置与功能要求</w:t>
            </w:r>
          </w:p>
          <w:p w14:paraId="79AAE7E6">
            <w:pPr>
              <w:pStyle w:val="19"/>
              <w:ind w:firstLine="560"/>
              <w:jc w:val="both"/>
            </w:pPr>
            <w:r>
              <w:rPr>
                <w:rFonts w:ascii="仿宋" w:hAnsi="仿宋" w:eastAsia="仿宋" w:cs="仿宋"/>
                <w:sz w:val="28"/>
              </w:rPr>
              <w:t>■（1）供应商提供的分体式高清视频会议套件（或终端），分体式高清视频会议套件（或终端）应具备以下组件（最低满足）：高清摄像机、无线定向</w:t>
            </w:r>
            <w:r>
              <w:rPr>
                <w:rFonts w:hint="eastAsia" w:ascii="仿宋" w:hAnsi="仿宋" w:eastAsia="仿宋" w:cs="仿宋"/>
                <w:sz w:val="28"/>
                <w:lang w:val="en-US" w:eastAsia="zh-CN"/>
              </w:rPr>
              <w:t>充电</w:t>
            </w:r>
            <w:r>
              <w:rPr>
                <w:rFonts w:ascii="仿宋" w:hAnsi="仿宋" w:eastAsia="仿宋" w:cs="仿宋"/>
                <w:sz w:val="28"/>
              </w:rPr>
              <w:t>麦克风、高清视频编解码等，且所提供产品均具有统一标识。</w:t>
            </w:r>
          </w:p>
          <w:p w14:paraId="510DF006">
            <w:pPr>
              <w:pStyle w:val="19"/>
              <w:ind w:firstLine="560"/>
              <w:jc w:val="both"/>
            </w:pPr>
            <w:r>
              <w:rPr>
                <w:rFonts w:ascii="仿宋" w:hAnsi="仿宋" w:eastAsia="仿宋" w:cs="仿宋"/>
                <w:sz w:val="28"/>
              </w:rPr>
              <w:t>（2）供应商提供相应的云端音视频处理平台，本地无需部署MCU或其他中央控制设备。</w:t>
            </w:r>
          </w:p>
          <w:p w14:paraId="73105A4E">
            <w:pPr>
              <w:pStyle w:val="19"/>
              <w:ind w:firstLine="560"/>
              <w:jc w:val="both"/>
            </w:pPr>
            <w:r>
              <w:rPr>
                <w:rFonts w:ascii="仿宋" w:hAnsi="仿宋" w:eastAsia="仿宋" w:cs="仿宋"/>
                <w:sz w:val="28"/>
              </w:rPr>
              <w:t>（3）供应商提供的会议管理平台应支持同时为多个会议提供服务，向多个会议提供会议管理、会议控制等功能。</w:t>
            </w:r>
          </w:p>
          <w:p w14:paraId="47E663DB">
            <w:pPr>
              <w:pStyle w:val="19"/>
              <w:ind w:firstLine="560"/>
              <w:jc w:val="both"/>
            </w:pPr>
            <w:r>
              <w:rPr>
                <w:rFonts w:ascii="仿宋" w:hAnsi="仿宋" w:eastAsia="仿宋" w:cs="仿宋"/>
                <w:sz w:val="28"/>
              </w:rPr>
              <w:t>■（4）会议系统可通过访问会议管理平台、手机软终端、电脑软终端、微信等第三方小程序来发起会议、进行会控。</w:t>
            </w:r>
          </w:p>
          <w:p w14:paraId="4D2842F2">
            <w:pPr>
              <w:pStyle w:val="19"/>
              <w:ind w:firstLine="560"/>
              <w:jc w:val="both"/>
            </w:pPr>
            <w:r>
              <w:rPr>
                <w:rFonts w:ascii="仿宋" w:hAnsi="仿宋" w:eastAsia="仿宋" w:cs="仿宋"/>
                <w:sz w:val="28"/>
              </w:rPr>
              <w:t>（5）供应商提供的会议管理平台应支持视频会议音视频录像存储时间不少于180天。</w:t>
            </w:r>
          </w:p>
          <w:p w14:paraId="607EECEE">
            <w:pPr>
              <w:pStyle w:val="19"/>
              <w:ind w:firstLine="560"/>
              <w:jc w:val="both"/>
            </w:pPr>
            <w:r>
              <w:rPr>
                <w:rFonts w:ascii="仿宋" w:hAnsi="仿宋" w:eastAsia="仿宋" w:cs="仿宋"/>
                <w:sz w:val="28"/>
              </w:rPr>
              <w:t>■（6）终端支持本地会议录制，支持USB口插入存储设备，实现本地会议的便捷录制；</w:t>
            </w:r>
          </w:p>
          <w:p w14:paraId="50E298F9">
            <w:pPr>
              <w:pStyle w:val="19"/>
              <w:ind w:firstLine="560"/>
              <w:jc w:val="both"/>
            </w:pPr>
            <w:r>
              <w:rPr>
                <w:rFonts w:ascii="仿宋" w:hAnsi="仿宋" w:eastAsia="仿宋" w:cs="仿宋"/>
                <w:sz w:val="28"/>
              </w:rPr>
              <w:t>（7）供应商提供的视频会议系统应能支持不低于500个与会方（终端）同时参会，所有会场均能实现高清互通、整体联调；</w:t>
            </w:r>
          </w:p>
          <w:p w14:paraId="36BA6664">
            <w:pPr>
              <w:pStyle w:val="19"/>
              <w:ind w:firstLine="560"/>
              <w:jc w:val="both"/>
            </w:pPr>
            <w:r>
              <w:rPr>
                <w:rFonts w:ascii="仿宋" w:hAnsi="仿宋" w:eastAsia="仿宋" w:cs="仿宋"/>
                <w:sz w:val="28"/>
              </w:rPr>
              <w:t>■（8）支持终端会控功能，支持通过终端遥控器发起多方会议，并可进行会议中人员管理、混屏界面管理。</w:t>
            </w:r>
          </w:p>
          <w:p w14:paraId="6FBD3AD6">
            <w:pPr>
              <w:pStyle w:val="19"/>
              <w:ind w:firstLine="560"/>
              <w:jc w:val="both"/>
            </w:pPr>
            <w:r>
              <w:rPr>
                <w:rFonts w:ascii="仿宋" w:hAnsi="仿宋" w:eastAsia="仿宋" w:cs="仿宋"/>
                <w:sz w:val="28"/>
              </w:rPr>
              <w:t>（9）供应商提供会议管理平台所需的相关设备，在自有机房进行存放和管理，非托管在第三方。</w:t>
            </w:r>
          </w:p>
          <w:p w14:paraId="5977AF71">
            <w:pPr>
              <w:pStyle w:val="20"/>
              <w:spacing w:line="360" w:lineRule="auto"/>
              <w:ind w:left="0" w:leftChars="0" w:firstLine="562" w:firstLineChars="200"/>
              <w:rPr>
                <w:rFonts w:hint="eastAsia" w:ascii="仿宋" w:hAnsi="仿宋" w:eastAsia="仿宋" w:cs="仿宋"/>
                <w:b/>
                <w:bCs/>
                <w:kern w:val="2"/>
                <w:sz w:val="24"/>
                <w:szCs w:val="24"/>
                <w:lang w:eastAsia="zh-CN"/>
              </w:rPr>
            </w:pPr>
            <w:r>
              <w:rPr>
                <w:rFonts w:ascii="仿宋" w:hAnsi="仿宋" w:eastAsia="仿宋" w:cs="仿宋"/>
                <w:sz w:val="28"/>
              </w:rPr>
              <w:t>（10）本项目视频会议系统应支持会议控制功能：</w:t>
            </w:r>
            <w:r>
              <w:rPr>
                <w:rFonts w:hint="eastAsia" w:ascii="仿宋" w:hAnsi="仿宋" w:eastAsia="仿宋" w:cs="仿宋"/>
                <w:b/>
                <w:bCs/>
                <w:kern w:val="2"/>
                <w:sz w:val="28"/>
                <w:szCs w:val="28"/>
              </w:rPr>
              <w:t>如发起会议、结束会议、会议录制、会场锁定、禁言、点名、广播等功能。（提供平台功能图片证明</w:t>
            </w:r>
            <w:r>
              <w:rPr>
                <w:rFonts w:hint="eastAsia" w:ascii="仿宋" w:hAnsi="仿宋" w:eastAsia="仿宋" w:cs="仿宋"/>
                <w:b/>
                <w:bCs/>
                <w:kern w:val="2"/>
                <w:sz w:val="28"/>
                <w:szCs w:val="28"/>
                <w:lang w:val="en-US" w:eastAsia="zh-CN"/>
              </w:rPr>
              <w:t>材料</w:t>
            </w:r>
            <w:r>
              <w:rPr>
                <w:rFonts w:hint="eastAsia" w:ascii="仿宋" w:hAnsi="仿宋" w:eastAsia="仿宋" w:cs="仿宋"/>
                <w:b/>
                <w:bCs/>
                <w:kern w:val="2"/>
                <w:sz w:val="28"/>
                <w:szCs w:val="28"/>
              </w:rPr>
              <w:t>）</w:t>
            </w:r>
          </w:p>
          <w:p w14:paraId="0781D2F3">
            <w:pPr>
              <w:pStyle w:val="19"/>
              <w:ind w:firstLine="560"/>
              <w:jc w:val="both"/>
            </w:pPr>
          </w:p>
          <w:p w14:paraId="2C7BA9F5">
            <w:pPr>
              <w:pStyle w:val="19"/>
              <w:ind w:firstLine="560"/>
              <w:jc w:val="both"/>
            </w:pPr>
            <w:r>
              <w:rPr>
                <w:rFonts w:ascii="仿宋" w:hAnsi="仿宋" w:eastAsia="仿宋" w:cs="仿宋"/>
                <w:sz w:val="28"/>
              </w:rPr>
              <w:t>■（11）供应商提供的会议系统应支持短信通知与字幕显示，及高清视讯终端须提供中文会场名显示功能，用户可以轻松分辨出当前观看的是哪个会场</w:t>
            </w:r>
          </w:p>
          <w:p w14:paraId="6C009F73">
            <w:pPr>
              <w:pStyle w:val="19"/>
              <w:ind w:firstLine="560"/>
              <w:jc w:val="both"/>
            </w:pPr>
            <w:r>
              <w:rPr>
                <w:rFonts w:ascii="仿宋" w:hAnsi="仿宋" w:eastAsia="仿宋" w:cs="仿宋"/>
                <w:sz w:val="28"/>
              </w:rPr>
              <w:t>■（1</w:t>
            </w:r>
            <w:r>
              <w:rPr>
                <w:rFonts w:hint="eastAsia" w:ascii="仿宋" w:hAnsi="仿宋" w:eastAsia="仿宋" w:cs="仿宋"/>
                <w:sz w:val="28"/>
                <w:lang w:val="en-US" w:eastAsia="zh-CN"/>
              </w:rPr>
              <w:t>2</w:t>
            </w:r>
            <w:r>
              <w:rPr>
                <w:rFonts w:ascii="仿宋" w:hAnsi="仿宋" w:eastAsia="仿宋" w:cs="仿宋"/>
                <w:sz w:val="28"/>
              </w:rPr>
              <w:t>）</w:t>
            </w:r>
            <w:r>
              <w:rPr>
                <w:rFonts w:hint="eastAsia" w:ascii="仿宋" w:hAnsi="仿宋" w:eastAsia="仿宋" w:cs="仿宋"/>
                <w:sz w:val="28"/>
              </w:rPr>
              <w:t>供应商提供的会议终端应支持基本的一键诊断功能，包括网络联通状态、账号注册状态、本端音视频接口状态等。</w:t>
            </w:r>
            <w:r>
              <w:rPr>
                <w:rFonts w:hint="eastAsia" w:ascii="仿宋" w:hAnsi="仿宋" w:eastAsia="仿宋" w:cs="仿宋"/>
                <w:sz w:val="28"/>
                <w:lang w:val="en-US" w:eastAsia="zh-CN"/>
              </w:rPr>
              <w:t>同时</w:t>
            </w:r>
            <w:r>
              <w:rPr>
                <w:rFonts w:hint="eastAsia" w:ascii="仿宋" w:hAnsi="仿宋" w:eastAsia="仿宋" w:cs="仿宋"/>
                <w:sz w:val="28"/>
              </w:rPr>
              <w:t>会议中支持快速检测上下行速率状态。（提供功能图片证明</w:t>
            </w:r>
            <w:r>
              <w:rPr>
                <w:rFonts w:hint="eastAsia" w:ascii="仿宋" w:hAnsi="仿宋" w:eastAsia="仿宋" w:cs="仿宋"/>
                <w:sz w:val="28"/>
                <w:lang w:val="en-US" w:eastAsia="zh-CN"/>
              </w:rPr>
              <w:t>材料</w:t>
            </w:r>
            <w:r>
              <w:rPr>
                <w:rFonts w:hint="eastAsia" w:ascii="仿宋" w:hAnsi="仿宋" w:eastAsia="仿宋" w:cs="仿宋"/>
                <w:sz w:val="28"/>
              </w:rPr>
              <w:t>）</w:t>
            </w:r>
          </w:p>
          <w:p w14:paraId="736D1113">
            <w:pPr>
              <w:pStyle w:val="19"/>
              <w:ind w:firstLine="560"/>
              <w:jc w:val="both"/>
              <w:rPr>
                <w:rFonts w:hint="eastAsia" w:ascii="仿宋" w:hAnsi="仿宋" w:eastAsia="仿宋" w:cs="仿宋"/>
                <w:sz w:val="28"/>
              </w:rPr>
            </w:pPr>
            <w:r>
              <w:rPr>
                <w:rFonts w:ascii="仿宋" w:hAnsi="仿宋" w:eastAsia="仿宋" w:cs="仿宋"/>
                <w:sz w:val="28"/>
              </w:rPr>
              <w:t>■（1</w:t>
            </w:r>
            <w:r>
              <w:rPr>
                <w:rFonts w:hint="eastAsia" w:ascii="仿宋" w:hAnsi="仿宋" w:eastAsia="仿宋" w:cs="仿宋"/>
                <w:sz w:val="28"/>
                <w:lang w:val="en-US" w:eastAsia="zh-CN"/>
              </w:rPr>
              <w:t>3</w:t>
            </w:r>
            <w:r>
              <w:rPr>
                <w:rFonts w:ascii="仿宋" w:hAnsi="仿宋" w:eastAsia="仿宋" w:cs="仿宋"/>
                <w:sz w:val="28"/>
              </w:rPr>
              <w:t>）</w:t>
            </w:r>
            <w:r>
              <w:rPr>
                <w:rFonts w:hint="eastAsia" w:ascii="仿宋" w:hAnsi="仿宋" w:eastAsia="仿宋" w:cs="仿宋"/>
                <w:sz w:val="28"/>
              </w:rPr>
              <w:t>支持IPv4和IPv6双协议栈。</w:t>
            </w:r>
          </w:p>
          <w:p w14:paraId="51AD28ED">
            <w:pPr>
              <w:pStyle w:val="19"/>
              <w:ind w:firstLine="560"/>
              <w:jc w:val="both"/>
              <w:rPr>
                <w:rFonts w:hint="eastAsia" w:ascii="仿宋" w:hAnsi="仿宋" w:eastAsia="仿宋" w:cs="仿宋"/>
                <w:sz w:val="28"/>
                <w:lang w:val="en-US" w:eastAsia="zh-CN"/>
              </w:rPr>
            </w:pPr>
            <w:r>
              <w:rPr>
                <w:rFonts w:ascii="仿宋" w:hAnsi="仿宋" w:eastAsia="仿宋" w:cs="仿宋"/>
                <w:sz w:val="28"/>
              </w:rPr>
              <w:t>■（1</w:t>
            </w:r>
            <w:r>
              <w:rPr>
                <w:rFonts w:hint="eastAsia" w:ascii="仿宋" w:hAnsi="仿宋" w:eastAsia="仿宋" w:cs="仿宋"/>
                <w:sz w:val="28"/>
                <w:lang w:val="en-US" w:eastAsia="zh-CN"/>
              </w:rPr>
              <w:t>4</w:t>
            </w:r>
            <w:r>
              <w:rPr>
                <w:rFonts w:ascii="仿宋" w:hAnsi="仿宋" w:eastAsia="仿宋" w:cs="仿宋"/>
                <w:sz w:val="28"/>
              </w:rPr>
              <w:t>）</w:t>
            </w:r>
            <w:r>
              <w:rPr>
                <w:rFonts w:hint="eastAsia" w:ascii="仿宋" w:hAnsi="仿宋" w:eastAsia="仿宋" w:cs="仿宋"/>
                <w:sz w:val="28"/>
                <w:lang w:val="en-US" w:eastAsia="zh-CN"/>
              </w:rPr>
              <w:t>支持H.261、H.263、H.264、H.265等视频协议</w:t>
            </w:r>
          </w:p>
          <w:p w14:paraId="1BF2D076">
            <w:pPr>
              <w:pStyle w:val="19"/>
              <w:ind w:firstLine="560"/>
              <w:jc w:val="both"/>
              <w:rPr>
                <w:rFonts w:hint="eastAsia" w:ascii="仿宋" w:hAnsi="仿宋" w:eastAsia="仿宋" w:cs="仿宋"/>
                <w:sz w:val="28"/>
                <w:lang w:val="en-US" w:eastAsia="zh-CN"/>
              </w:rPr>
            </w:pPr>
            <w:r>
              <w:rPr>
                <w:rFonts w:ascii="仿宋" w:hAnsi="仿宋" w:eastAsia="仿宋" w:cs="仿宋"/>
                <w:sz w:val="28"/>
              </w:rPr>
              <w:t>■（1</w:t>
            </w:r>
            <w:r>
              <w:rPr>
                <w:rFonts w:hint="eastAsia" w:ascii="仿宋" w:hAnsi="仿宋" w:eastAsia="仿宋" w:cs="仿宋"/>
                <w:sz w:val="28"/>
                <w:lang w:val="en-US" w:eastAsia="zh-CN"/>
              </w:rPr>
              <w:t>5</w:t>
            </w:r>
            <w:r>
              <w:rPr>
                <w:rFonts w:ascii="仿宋" w:hAnsi="仿宋" w:eastAsia="仿宋" w:cs="仿宋"/>
                <w:sz w:val="28"/>
              </w:rPr>
              <w:t>）供应商所提供的会议终端设备，须具备</w:t>
            </w:r>
            <w:r>
              <w:rPr>
                <w:rFonts w:hint="eastAsia" w:ascii="仿宋" w:hAnsi="仿宋" w:eastAsia="仿宋" w:cs="仿宋"/>
                <w:sz w:val="28"/>
                <w:lang w:eastAsia="zh-CN"/>
              </w:rPr>
              <w:t>无线电发射设备型号核准证</w:t>
            </w:r>
          </w:p>
          <w:p w14:paraId="1602D18C">
            <w:pPr>
              <w:pStyle w:val="19"/>
              <w:ind w:firstLine="560"/>
              <w:jc w:val="both"/>
              <w:rPr>
                <w:rFonts w:ascii="仿宋" w:hAnsi="仿宋" w:eastAsia="仿宋" w:cs="仿宋"/>
                <w:sz w:val="28"/>
              </w:rPr>
            </w:pPr>
            <w:r>
              <w:rPr>
                <w:rFonts w:ascii="仿宋" w:hAnsi="仿宋" w:eastAsia="仿宋" w:cs="仿宋"/>
                <w:sz w:val="28"/>
              </w:rPr>
              <w:t>■（1</w:t>
            </w:r>
            <w:r>
              <w:rPr>
                <w:rFonts w:hint="eastAsia" w:ascii="仿宋" w:hAnsi="仿宋" w:eastAsia="仿宋" w:cs="仿宋"/>
                <w:sz w:val="28"/>
                <w:lang w:val="en-US" w:eastAsia="zh-CN"/>
              </w:rPr>
              <w:t>6</w:t>
            </w:r>
            <w:r>
              <w:rPr>
                <w:rFonts w:ascii="仿宋" w:hAnsi="仿宋" w:eastAsia="仿宋" w:cs="仿宋"/>
                <w:sz w:val="28"/>
              </w:rPr>
              <w:t>）供应商所提供的会议终端设备，须具备电信入网证书与</w:t>
            </w:r>
            <w:r>
              <w:rPr>
                <w:rFonts w:hint="eastAsia" w:ascii="仿宋" w:hAnsi="仿宋" w:eastAsia="仿宋" w:cs="仿宋"/>
                <w:sz w:val="28"/>
                <w:lang w:val="en-US" w:eastAsia="zh-CN"/>
              </w:rPr>
              <w:t>CQC</w:t>
            </w:r>
            <w:r>
              <w:rPr>
                <w:rFonts w:ascii="仿宋" w:hAnsi="仿宋" w:eastAsia="仿宋" w:cs="仿宋"/>
                <w:sz w:val="28"/>
              </w:rPr>
              <w:t>证书</w:t>
            </w:r>
          </w:p>
          <w:p w14:paraId="3C53FE45">
            <w:pPr>
              <w:pStyle w:val="19"/>
              <w:ind w:firstLine="560"/>
              <w:jc w:val="both"/>
              <w:rPr>
                <w:rFonts w:hint="eastAsia" w:ascii="仿宋" w:hAnsi="仿宋" w:eastAsia="仿宋" w:cs="仿宋"/>
                <w:sz w:val="28"/>
              </w:rPr>
            </w:pPr>
            <w:r>
              <w:rPr>
                <w:rFonts w:ascii="仿宋" w:hAnsi="仿宋" w:eastAsia="仿宋" w:cs="仿宋"/>
                <w:sz w:val="28"/>
              </w:rPr>
              <w:t>■（1</w:t>
            </w:r>
            <w:r>
              <w:rPr>
                <w:rFonts w:hint="eastAsia" w:ascii="仿宋" w:hAnsi="仿宋" w:eastAsia="仿宋" w:cs="仿宋"/>
                <w:sz w:val="28"/>
                <w:lang w:val="en-US" w:eastAsia="zh-CN"/>
              </w:rPr>
              <w:t>7</w:t>
            </w:r>
            <w:r>
              <w:rPr>
                <w:rFonts w:ascii="仿宋" w:hAnsi="仿宋" w:eastAsia="仿宋" w:cs="仿宋"/>
                <w:sz w:val="28"/>
              </w:rPr>
              <w:t>）</w:t>
            </w:r>
            <w:r>
              <w:rPr>
                <w:rFonts w:hint="eastAsia" w:ascii="仿宋" w:hAnsi="仿宋" w:eastAsia="仿宋" w:cs="仿宋"/>
                <w:sz w:val="28"/>
              </w:rPr>
              <w:t>供应商提供的视频会议系统应支持在线升级、数据下发及设备状态监控等。（提供平台功能图片证明材料）</w:t>
            </w:r>
          </w:p>
          <w:p w14:paraId="32FFE886">
            <w:pPr>
              <w:pStyle w:val="19"/>
              <w:ind w:firstLine="560"/>
              <w:jc w:val="both"/>
              <w:rPr>
                <w:rFonts w:hint="eastAsia" w:ascii="仿宋" w:hAnsi="仿宋" w:eastAsia="仿宋" w:cs="仿宋"/>
                <w:sz w:val="28"/>
              </w:rPr>
            </w:pPr>
            <w:r>
              <w:rPr>
                <w:rFonts w:ascii="仿宋" w:hAnsi="仿宋" w:eastAsia="仿宋" w:cs="仿宋"/>
                <w:sz w:val="28"/>
              </w:rPr>
              <w:t>■（1</w:t>
            </w:r>
            <w:r>
              <w:rPr>
                <w:rFonts w:hint="eastAsia" w:ascii="仿宋" w:hAnsi="仿宋" w:eastAsia="仿宋" w:cs="仿宋"/>
                <w:sz w:val="28"/>
                <w:lang w:val="en-US" w:eastAsia="zh-CN"/>
              </w:rPr>
              <w:t>8</w:t>
            </w:r>
            <w:r>
              <w:rPr>
                <w:rFonts w:ascii="仿宋" w:hAnsi="仿宋" w:eastAsia="仿宋" w:cs="仿宋"/>
                <w:sz w:val="28"/>
              </w:rPr>
              <w:t>）</w:t>
            </w:r>
            <w:r>
              <w:rPr>
                <w:rFonts w:hint="eastAsia" w:ascii="仿宋" w:hAnsi="仿宋" w:eastAsia="仿宋" w:cs="仿宋"/>
                <w:sz w:val="28"/>
              </w:rPr>
              <w:t>供应商提供的</w:t>
            </w:r>
            <w:r>
              <w:rPr>
                <w:rFonts w:hint="eastAsia" w:ascii="仿宋" w:hAnsi="仿宋" w:eastAsia="仿宋" w:cs="仿宋"/>
                <w:sz w:val="28"/>
                <w:lang w:val="en-US" w:eastAsia="zh-CN"/>
              </w:rPr>
              <w:t>智能办公本</w:t>
            </w:r>
            <w:r>
              <w:rPr>
                <w:rFonts w:hint="eastAsia" w:ascii="仿宋" w:hAnsi="仿宋" w:eastAsia="仿宋" w:cs="仿宋"/>
                <w:sz w:val="28"/>
              </w:rPr>
              <w:t>采用一体化结构设计，集成麦克风、双摄像头、扬声器、Wi-Fi模块及10英寸黑白墨水屏；标配皮套，手写笔（提供提供设备彩页证明和SRRC证书）</w:t>
            </w:r>
          </w:p>
          <w:p w14:paraId="038147AB">
            <w:pPr>
              <w:pStyle w:val="19"/>
              <w:ind w:firstLine="560"/>
              <w:jc w:val="both"/>
              <w:rPr>
                <w:rFonts w:hint="eastAsia" w:ascii="仿宋" w:hAnsi="仿宋" w:eastAsia="仿宋" w:cs="仿宋"/>
                <w:sz w:val="28"/>
              </w:rPr>
            </w:pPr>
            <w:r>
              <w:rPr>
                <w:rFonts w:ascii="仿宋" w:hAnsi="仿宋" w:eastAsia="仿宋" w:cs="仿宋"/>
                <w:sz w:val="28"/>
              </w:rPr>
              <w:t>■（1</w:t>
            </w:r>
            <w:r>
              <w:rPr>
                <w:rFonts w:hint="eastAsia" w:ascii="仿宋" w:hAnsi="仿宋" w:eastAsia="仿宋" w:cs="仿宋"/>
                <w:sz w:val="28"/>
                <w:lang w:val="en-US" w:eastAsia="zh-CN"/>
              </w:rPr>
              <w:t>9</w:t>
            </w:r>
            <w:r>
              <w:rPr>
                <w:rFonts w:ascii="仿宋" w:hAnsi="仿宋" w:eastAsia="仿宋" w:cs="仿宋"/>
                <w:sz w:val="28"/>
              </w:rPr>
              <w:t>）</w:t>
            </w:r>
            <w:r>
              <w:rPr>
                <w:rFonts w:hint="eastAsia" w:ascii="仿宋" w:hAnsi="仿宋" w:eastAsia="仿宋" w:cs="仿宋"/>
                <w:sz w:val="28"/>
              </w:rPr>
              <w:t>供应商提供的</w:t>
            </w:r>
            <w:r>
              <w:rPr>
                <w:rFonts w:hint="eastAsia" w:ascii="仿宋" w:hAnsi="仿宋" w:eastAsia="仿宋" w:cs="仿宋"/>
                <w:sz w:val="28"/>
                <w:lang w:val="en-US" w:eastAsia="zh-CN"/>
              </w:rPr>
              <w:t>智能办公本</w:t>
            </w:r>
            <w:r>
              <w:rPr>
                <w:rFonts w:hint="eastAsia" w:ascii="仿宋" w:hAnsi="仿宋" w:eastAsia="仿宋" w:cs="仿宋"/>
                <w:sz w:val="28"/>
              </w:rPr>
              <w:t>内置</w:t>
            </w:r>
            <w:r>
              <w:rPr>
                <w:rFonts w:hint="eastAsia" w:ascii="仿宋" w:hAnsi="仿宋" w:eastAsia="仿宋" w:cs="仿宋"/>
                <w:sz w:val="28"/>
                <w:lang w:val="en-US" w:eastAsia="zh-CN"/>
              </w:rPr>
              <w:t>视频会议</w:t>
            </w:r>
            <w:r>
              <w:rPr>
                <w:rFonts w:hint="eastAsia" w:ascii="仿宋" w:hAnsi="仿宋" w:eastAsia="仿宋" w:cs="仿宋"/>
                <w:sz w:val="28"/>
              </w:rPr>
              <w:t>软终端，可以实现加入会议、即时会议、预约会议等功能（提供功能界面图片）</w:t>
            </w:r>
          </w:p>
          <w:p w14:paraId="196F4D18">
            <w:pPr>
              <w:pStyle w:val="19"/>
              <w:ind w:firstLine="560"/>
              <w:jc w:val="both"/>
              <w:rPr>
                <w:rFonts w:ascii="仿宋" w:hAnsi="仿宋" w:eastAsia="仿宋" w:cs="仿宋"/>
                <w:sz w:val="28"/>
              </w:rPr>
            </w:pPr>
            <w:r>
              <w:rPr>
                <w:rFonts w:ascii="仿宋" w:hAnsi="仿宋" w:eastAsia="仿宋" w:cs="仿宋"/>
                <w:sz w:val="28"/>
              </w:rPr>
              <w:t>■（</w:t>
            </w:r>
            <w:r>
              <w:rPr>
                <w:rFonts w:hint="eastAsia" w:ascii="仿宋" w:hAnsi="仿宋" w:eastAsia="仿宋" w:cs="仿宋"/>
                <w:sz w:val="28"/>
                <w:lang w:val="en-US" w:eastAsia="zh-CN"/>
              </w:rPr>
              <w:t>20</w:t>
            </w:r>
            <w:r>
              <w:rPr>
                <w:rFonts w:ascii="仿宋" w:hAnsi="仿宋" w:eastAsia="仿宋" w:cs="仿宋"/>
                <w:sz w:val="28"/>
              </w:rPr>
              <w:t>）供应商所提供的</w:t>
            </w:r>
            <w:r>
              <w:rPr>
                <w:rFonts w:hint="eastAsia" w:ascii="仿宋" w:hAnsi="仿宋" w:eastAsia="仿宋" w:cs="仿宋"/>
                <w:sz w:val="28"/>
                <w:lang w:val="en-US" w:eastAsia="zh-CN"/>
              </w:rPr>
              <w:t>智能办公本</w:t>
            </w:r>
            <w:r>
              <w:rPr>
                <w:rFonts w:ascii="仿宋" w:hAnsi="仿宋" w:eastAsia="仿宋" w:cs="仿宋"/>
                <w:sz w:val="28"/>
              </w:rPr>
              <w:t>，须具备</w:t>
            </w:r>
            <w:r>
              <w:rPr>
                <w:rFonts w:hint="eastAsia" w:ascii="仿宋" w:hAnsi="仿宋" w:eastAsia="仿宋" w:cs="仿宋"/>
                <w:sz w:val="28"/>
                <w:lang w:val="en-US" w:eastAsia="zh-CN"/>
              </w:rPr>
              <w:t>3C</w:t>
            </w:r>
            <w:r>
              <w:rPr>
                <w:rFonts w:ascii="仿宋" w:hAnsi="仿宋" w:eastAsia="仿宋" w:cs="仿宋"/>
                <w:sz w:val="28"/>
              </w:rPr>
              <w:t>证书</w:t>
            </w:r>
          </w:p>
          <w:p w14:paraId="49C58FCB">
            <w:pPr>
              <w:pStyle w:val="19"/>
              <w:ind w:firstLine="560"/>
              <w:jc w:val="both"/>
              <w:rPr>
                <w:rFonts w:hint="eastAsia" w:ascii="仿宋" w:hAnsi="仿宋" w:eastAsia="仿宋" w:cs="仿宋"/>
                <w:sz w:val="28"/>
                <w:lang w:val="en-US" w:eastAsia="zh-CN"/>
              </w:rPr>
            </w:pPr>
          </w:p>
        </w:tc>
      </w:tr>
      <w:tr w14:paraId="19D071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4" w:type="dxa"/>
          </w:tcPr>
          <w:p w14:paraId="70FCCE29"/>
        </w:tc>
        <w:tc>
          <w:tcPr>
            <w:tcW w:w="1275" w:type="dxa"/>
          </w:tcPr>
          <w:p w14:paraId="0CBB6CEE">
            <w:pPr>
              <w:jc w:val="center"/>
            </w:pPr>
            <w:r>
              <w:t>6</w:t>
            </w:r>
          </w:p>
        </w:tc>
        <w:tc>
          <w:tcPr>
            <w:tcW w:w="5808" w:type="dxa"/>
          </w:tcPr>
          <w:p w14:paraId="30674616">
            <w:pPr>
              <w:pStyle w:val="19"/>
              <w:spacing w:before="255" w:after="120"/>
              <w:jc w:val="both"/>
            </w:pPr>
            <w:r>
              <w:rPr>
                <w:rFonts w:ascii="宋体" w:hAnsi="宋体" w:eastAsia="宋体" w:cs="宋体"/>
                <w:b/>
                <w:sz w:val="28"/>
              </w:rPr>
              <w:t>网络要求</w:t>
            </w:r>
          </w:p>
          <w:p w14:paraId="098261CC">
            <w:pPr>
              <w:pStyle w:val="19"/>
              <w:ind w:firstLine="560"/>
              <w:jc w:val="both"/>
            </w:pPr>
            <w:r>
              <w:rPr>
                <w:rFonts w:ascii="仿宋" w:hAnsi="仿宋" w:eastAsia="仿宋" w:cs="仿宋"/>
                <w:sz w:val="28"/>
              </w:rPr>
              <w:t>会议系统作为一种新型的网络应用，须保障高清会议顺利进行。具体要求如下：</w:t>
            </w:r>
          </w:p>
          <w:p w14:paraId="033DAA78">
            <w:pPr>
              <w:pStyle w:val="19"/>
              <w:ind w:firstLine="560"/>
              <w:jc w:val="both"/>
            </w:pPr>
            <w:r>
              <w:rPr>
                <w:rFonts w:ascii="仿宋" w:hAnsi="仿宋" w:eastAsia="仿宋" w:cs="仿宋"/>
                <w:sz w:val="28"/>
              </w:rPr>
              <w:t>接入网要求：设计互联网专线/数据专线（上下行对称），以满足高清视讯需求；</w:t>
            </w:r>
          </w:p>
          <w:p w14:paraId="7F95D25B">
            <w:pPr>
              <w:pStyle w:val="19"/>
              <w:ind w:firstLine="560"/>
              <w:jc w:val="both"/>
            </w:pPr>
            <w:r>
              <w:rPr>
                <w:rFonts w:ascii="仿宋" w:hAnsi="仿宋" w:eastAsia="仿宋" w:cs="仿宋"/>
                <w:sz w:val="28"/>
              </w:rPr>
              <w:t>带宽要求：最佳线路环境，各级会场专线均独享20M 带宽。项目期内，保证带宽满足项目需要。如因带宽原因影响会议使用，需原资费升级带宽。</w:t>
            </w:r>
          </w:p>
          <w:p w14:paraId="5C82FA7F">
            <w:pPr>
              <w:pStyle w:val="19"/>
              <w:ind w:firstLine="560"/>
              <w:jc w:val="both"/>
            </w:pPr>
            <w:r>
              <w:rPr>
                <w:rFonts w:ascii="仿宋" w:hAnsi="仿宋" w:eastAsia="仿宋" w:cs="仿宋"/>
                <w:sz w:val="28"/>
              </w:rPr>
              <w:t>传输要求：音频数据延时少于60 ms，抖动少于20%；视频数据延时少于200ms。网络丢包率少于1%；</w:t>
            </w:r>
          </w:p>
          <w:p w14:paraId="4D9281C0">
            <w:pPr>
              <w:pStyle w:val="19"/>
              <w:jc w:val="both"/>
            </w:pPr>
            <w:r>
              <w:rPr>
                <w:rFonts w:ascii="仿宋" w:hAnsi="仿宋" w:eastAsia="仿宋" w:cs="仿宋"/>
                <w:sz w:val="28"/>
              </w:rPr>
              <w:t>防火墙要求：最佳要求，对视频会议设备权限全放开。最低要求，对视频会议所要求的端口范围开放，常连接时间设置足够长的时间甚至永久；</w:t>
            </w:r>
          </w:p>
        </w:tc>
      </w:tr>
      <w:tr w14:paraId="4C7EBA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4" w:type="dxa"/>
          </w:tcPr>
          <w:p w14:paraId="2E278FB0"/>
        </w:tc>
        <w:tc>
          <w:tcPr>
            <w:tcW w:w="1275" w:type="dxa"/>
          </w:tcPr>
          <w:p w14:paraId="0CEEBC2F">
            <w:pPr>
              <w:jc w:val="center"/>
            </w:pPr>
            <w:r>
              <w:t>7</w:t>
            </w:r>
          </w:p>
        </w:tc>
        <w:tc>
          <w:tcPr>
            <w:tcW w:w="5808" w:type="dxa"/>
          </w:tcPr>
          <w:p w14:paraId="054D9F97">
            <w:pPr>
              <w:pStyle w:val="19"/>
              <w:spacing w:before="255" w:after="120"/>
              <w:jc w:val="both"/>
            </w:pPr>
            <w:r>
              <w:rPr>
                <w:rFonts w:ascii="宋体" w:hAnsi="宋体" w:eastAsia="宋体" w:cs="宋体"/>
                <w:b/>
                <w:sz w:val="28"/>
              </w:rPr>
              <w:t>售后服务要求</w:t>
            </w:r>
          </w:p>
          <w:p w14:paraId="2AD02FA0">
            <w:pPr>
              <w:pStyle w:val="19"/>
              <w:ind w:firstLine="560"/>
              <w:jc w:val="both"/>
            </w:pPr>
            <w:r>
              <w:rPr>
                <w:rFonts w:ascii="仿宋" w:hAnsi="仿宋" w:eastAsia="仿宋" w:cs="仿宋"/>
                <w:sz w:val="28"/>
              </w:rPr>
              <w:t>供应商除视频会议系统租赁外，还应提供相应的保障服务，确保合同有效期内视频会议系统正常运转。详细要求如下：</w:t>
            </w:r>
          </w:p>
          <w:p w14:paraId="0BDD2BE2">
            <w:pPr>
              <w:pStyle w:val="19"/>
              <w:ind w:firstLine="420"/>
              <w:jc w:val="both"/>
            </w:pPr>
            <w:r>
              <w:rPr>
                <w:rFonts w:ascii="仿宋" w:hAnsi="仿宋" w:eastAsia="仿宋" w:cs="仿宋"/>
                <w:sz w:val="28"/>
              </w:rPr>
              <w:t>（1）供应商提供的视频会议系统部署完成后，应组织专门技术人员对各终端使用人员进行集中专门培训。</w:t>
            </w:r>
          </w:p>
          <w:p w14:paraId="35B0CD98">
            <w:pPr>
              <w:pStyle w:val="19"/>
              <w:ind w:firstLine="420"/>
              <w:jc w:val="both"/>
            </w:pPr>
            <w:r>
              <w:rPr>
                <w:rFonts w:ascii="仿宋" w:hAnsi="仿宋" w:eastAsia="仿宋" w:cs="仿宋"/>
                <w:sz w:val="28"/>
              </w:rPr>
              <w:t>（2）供应商应提供远程故障排查：提供7*24小时的客户热线服务，在接到客户报修电话后立刻提供电话技术支持服务，并可以进行远程维护。</w:t>
            </w:r>
          </w:p>
          <w:p w14:paraId="3CAC85DB">
            <w:pPr>
              <w:pStyle w:val="19"/>
              <w:ind w:firstLine="560"/>
              <w:jc w:val="both"/>
            </w:pPr>
            <w:r>
              <w:rPr>
                <w:rFonts w:ascii="仿宋" w:hAnsi="仿宋" w:eastAsia="仿宋" w:cs="仿宋"/>
                <w:sz w:val="28"/>
              </w:rPr>
              <w:t>（3）供应商提供现场故障排查：如果不能通过电话支持服务和远程支持服务解决设备发生的技术故障，且经双方商议确认需要进行现场支持的情况下，供应商将派人赴现场协助用户排除故障。故障响应类型和级别要求如下：</w:t>
            </w:r>
          </w:p>
          <w:p w14:paraId="704A5D0F">
            <w:pPr>
              <w:pStyle w:val="19"/>
              <w:ind w:firstLine="420"/>
              <w:jc w:val="both"/>
            </w:pPr>
            <w:r>
              <w:rPr>
                <w:rFonts w:ascii="仿宋" w:hAnsi="仿宋" w:eastAsia="仿宋" w:cs="仿宋"/>
                <w:sz w:val="28"/>
              </w:rPr>
              <w:t>一级故障：主要指设备在运行中出现系统瘫痪或服务中断，导致设备的基本功能不能实现或全面退化的故障。</w:t>
            </w:r>
          </w:p>
          <w:p w14:paraId="36C8EC2E">
            <w:pPr>
              <w:pStyle w:val="19"/>
              <w:ind w:firstLine="420"/>
              <w:jc w:val="both"/>
            </w:pPr>
            <w:r>
              <w:rPr>
                <w:rFonts w:ascii="仿宋" w:hAnsi="仿宋" w:eastAsia="仿宋" w:cs="仿宋"/>
                <w:sz w:val="28"/>
              </w:rPr>
              <w:t>二级故障：主要指设备在运行中出现的故障具有潜在的系统瘫痪或服务中断的危险，并可能导致设备的基本功能不能实现或全面退化。</w:t>
            </w:r>
          </w:p>
          <w:p w14:paraId="76E8B56D">
            <w:pPr>
              <w:pStyle w:val="19"/>
              <w:ind w:firstLine="420"/>
              <w:jc w:val="both"/>
            </w:pPr>
            <w:r>
              <w:rPr>
                <w:rFonts w:ascii="仿宋" w:hAnsi="仿宋" w:eastAsia="仿宋" w:cs="仿宋"/>
                <w:sz w:val="28"/>
              </w:rPr>
              <w:t>三级故障：主要指设备在运行中出现的直接影响服务，导致系统性能或服务部分退化的故障。</w:t>
            </w:r>
          </w:p>
          <w:p w14:paraId="70EF93E6">
            <w:pPr>
              <w:pStyle w:val="19"/>
              <w:ind w:firstLine="420"/>
              <w:jc w:val="both"/>
            </w:pPr>
            <w:r>
              <w:rPr>
                <w:rFonts w:ascii="仿宋" w:hAnsi="仿宋" w:eastAsia="仿宋" w:cs="仿宋"/>
                <w:sz w:val="28"/>
              </w:rPr>
              <w:t>四级故障：主要指设备在运行中出现的，断续或间接地影响系统功能和服务的故障。</w:t>
            </w:r>
          </w:p>
          <w:p w14:paraId="356A2725">
            <w:pPr>
              <w:pStyle w:val="19"/>
              <w:ind w:firstLine="420"/>
              <w:jc w:val="both"/>
            </w:pPr>
          </w:p>
          <w:p w14:paraId="3977D979">
            <w:pPr>
              <w:pStyle w:val="19"/>
              <w:jc w:val="left"/>
            </w:pPr>
            <w:r>
              <w:rPr>
                <w:rFonts w:ascii="宋体" w:hAnsi="宋体" w:eastAsia="宋体" w:cs="宋体"/>
                <w:b/>
                <w:sz w:val="21"/>
              </w:rPr>
              <w:t>对每级故障，确定不同的现场响应时间：</w:t>
            </w:r>
          </w:p>
          <w:p w14:paraId="326B17E0">
            <w:pPr>
              <w:pStyle w:val="19"/>
              <w:jc w:val="left"/>
            </w:pPr>
          </w:p>
          <w:tbl>
            <w:tblPr>
              <w:tblStyle w:val="1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62"/>
              <w:gridCol w:w="1770"/>
              <w:gridCol w:w="2505"/>
            </w:tblGrid>
            <w:tr w14:paraId="251F12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9CCA482">
                  <w:pPr>
                    <w:pStyle w:val="19"/>
                    <w:jc w:val="center"/>
                  </w:pPr>
                  <w:r>
                    <w:rPr>
                      <w:rFonts w:ascii="黑体" w:hAnsi="黑体" w:eastAsia="黑体" w:cs="黑体"/>
                      <w:sz w:val="21"/>
                    </w:rPr>
                    <w:t>故障级别</w:t>
                  </w:r>
                </w:p>
              </w:tc>
              <w:tc>
                <w:tcPr>
                  <w:tcW w:w="177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B8E6E82">
                  <w:pPr>
                    <w:pStyle w:val="19"/>
                    <w:jc w:val="center"/>
                  </w:pPr>
                  <w:r>
                    <w:rPr>
                      <w:rFonts w:ascii="黑体" w:hAnsi="黑体" w:eastAsia="黑体" w:cs="黑体"/>
                      <w:sz w:val="21"/>
                    </w:rPr>
                    <w:t>响应时间</w:t>
                  </w:r>
                </w:p>
              </w:tc>
              <w:tc>
                <w:tcPr>
                  <w:tcW w:w="250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723355C">
                  <w:pPr>
                    <w:pStyle w:val="19"/>
                    <w:jc w:val="center"/>
                  </w:pPr>
                  <w:r>
                    <w:rPr>
                      <w:rFonts w:ascii="黑体" w:hAnsi="黑体" w:eastAsia="黑体" w:cs="黑体"/>
                      <w:sz w:val="21"/>
                    </w:rPr>
                    <w:t>解决时间</w:t>
                  </w:r>
                </w:p>
              </w:tc>
            </w:tr>
            <w:tr w14:paraId="5EA13D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EC7FC8">
                  <w:pPr>
                    <w:pStyle w:val="19"/>
                    <w:jc w:val="center"/>
                  </w:pPr>
                  <w:r>
                    <w:rPr>
                      <w:rFonts w:ascii="宋体" w:hAnsi="宋体" w:eastAsia="宋体" w:cs="宋体"/>
                      <w:sz w:val="21"/>
                    </w:rPr>
                    <w:t>一级故障</w:t>
                  </w:r>
                </w:p>
              </w:tc>
              <w:tc>
                <w:tcPr>
                  <w:tcW w:w="17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B2ADE2">
                  <w:pPr>
                    <w:pStyle w:val="19"/>
                    <w:jc w:val="center"/>
                  </w:pPr>
                  <w:r>
                    <w:rPr>
                      <w:rFonts w:ascii="宋体" w:hAnsi="宋体" w:eastAsia="宋体" w:cs="宋体"/>
                      <w:sz w:val="21"/>
                    </w:rPr>
                    <w:t>立即</w:t>
                  </w:r>
                </w:p>
              </w:tc>
              <w:tc>
                <w:tcPr>
                  <w:tcW w:w="25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E560B3">
                  <w:pPr>
                    <w:pStyle w:val="19"/>
                    <w:jc w:val="center"/>
                  </w:pPr>
                  <w:r>
                    <w:rPr>
                      <w:rFonts w:ascii="宋体" w:hAnsi="宋体" w:eastAsia="宋体" w:cs="宋体"/>
                      <w:sz w:val="21"/>
                    </w:rPr>
                    <w:t>现场恢复时间≤</w:t>
                  </w:r>
                  <w:r>
                    <w:rPr>
                      <w:rFonts w:ascii="Calibri" w:hAnsi="Calibri" w:eastAsia="Calibri" w:cs="Calibri"/>
                      <w:sz w:val="21"/>
                    </w:rPr>
                    <w:t>4</w:t>
                  </w:r>
                  <w:r>
                    <w:rPr>
                      <w:rFonts w:ascii="宋体" w:hAnsi="宋体" w:eastAsia="宋体" w:cs="宋体"/>
                      <w:sz w:val="21"/>
                    </w:rPr>
                    <w:t>小时</w:t>
                  </w:r>
                </w:p>
              </w:tc>
            </w:tr>
            <w:tr w14:paraId="09997D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DB8487">
                  <w:pPr>
                    <w:pStyle w:val="19"/>
                    <w:jc w:val="center"/>
                  </w:pPr>
                  <w:r>
                    <w:rPr>
                      <w:rFonts w:ascii="宋体" w:hAnsi="宋体" w:eastAsia="宋体" w:cs="宋体"/>
                      <w:sz w:val="21"/>
                    </w:rPr>
                    <w:t>二级故障</w:t>
                  </w:r>
                </w:p>
              </w:tc>
              <w:tc>
                <w:tcPr>
                  <w:tcW w:w="17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072567">
                  <w:pPr>
                    <w:pStyle w:val="19"/>
                    <w:jc w:val="center"/>
                  </w:pPr>
                  <w:r>
                    <w:rPr>
                      <w:rFonts w:ascii="宋体" w:hAnsi="宋体" w:eastAsia="宋体" w:cs="宋体"/>
                      <w:sz w:val="21"/>
                    </w:rPr>
                    <w:t>立即</w:t>
                  </w:r>
                </w:p>
              </w:tc>
              <w:tc>
                <w:tcPr>
                  <w:tcW w:w="25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652184">
                  <w:pPr>
                    <w:pStyle w:val="19"/>
                    <w:jc w:val="center"/>
                  </w:pPr>
                  <w:r>
                    <w:rPr>
                      <w:rFonts w:ascii="宋体" w:hAnsi="宋体" w:eastAsia="宋体" w:cs="宋体"/>
                      <w:sz w:val="21"/>
                    </w:rPr>
                    <w:t>现场恢复时间≤</w:t>
                  </w:r>
                  <w:r>
                    <w:rPr>
                      <w:rFonts w:ascii="Calibri" w:hAnsi="Calibri" w:eastAsia="Calibri" w:cs="Calibri"/>
                      <w:sz w:val="21"/>
                    </w:rPr>
                    <w:t>4</w:t>
                  </w:r>
                  <w:r>
                    <w:rPr>
                      <w:rFonts w:ascii="宋体" w:hAnsi="宋体" w:eastAsia="宋体" w:cs="宋体"/>
                      <w:sz w:val="21"/>
                    </w:rPr>
                    <w:t>小时</w:t>
                  </w:r>
                </w:p>
              </w:tc>
            </w:tr>
            <w:tr w14:paraId="477835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31E2B2">
                  <w:pPr>
                    <w:pStyle w:val="19"/>
                    <w:jc w:val="center"/>
                  </w:pPr>
                  <w:r>
                    <w:rPr>
                      <w:rFonts w:ascii="宋体" w:hAnsi="宋体" w:eastAsia="宋体" w:cs="宋体"/>
                      <w:sz w:val="21"/>
                    </w:rPr>
                    <w:t>三级故障</w:t>
                  </w:r>
                </w:p>
              </w:tc>
              <w:tc>
                <w:tcPr>
                  <w:tcW w:w="17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0540E5">
                  <w:pPr>
                    <w:pStyle w:val="19"/>
                    <w:jc w:val="center"/>
                  </w:pPr>
                  <w:r>
                    <w:rPr>
                      <w:rFonts w:ascii="宋体" w:hAnsi="宋体" w:eastAsia="宋体" w:cs="宋体"/>
                      <w:sz w:val="21"/>
                    </w:rPr>
                    <w:t>立即</w:t>
                  </w:r>
                </w:p>
              </w:tc>
              <w:tc>
                <w:tcPr>
                  <w:tcW w:w="25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3D12BF">
                  <w:pPr>
                    <w:pStyle w:val="19"/>
                    <w:jc w:val="center"/>
                  </w:pPr>
                  <w:r>
                    <w:rPr>
                      <w:rFonts w:ascii="宋体" w:hAnsi="宋体" w:eastAsia="宋体" w:cs="宋体"/>
                      <w:sz w:val="21"/>
                    </w:rPr>
                    <w:t>现场恢复时间≤</w:t>
                  </w:r>
                  <w:r>
                    <w:rPr>
                      <w:rFonts w:ascii="Calibri" w:hAnsi="Calibri" w:eastAsia="Calibri" w:cs="Calibri"/>
                      <w:sz w:val="21"/>
                    </w:rPr>
                    <w:t>6</w:t>
                  </w:r>
                  <w:r>
                    <w:rPr>
                      <w:rFonts w:ascii="宋体" w:hAnsi="宋体" w:eastAsia="宋体" w:cs="宋体"/>
                      <w:sz w:val="21"/>
                    </w:rPr>
                    <w:t>小时</w:t>
                  </w:r>
                </w:p>
              </w:tc>
            </w:tr>
            <w:tr w14:paraId="138803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664378">
                  <w:pPr>
                    <w:pStyle w:val="19"/>
                    <w:jc w:val="center"/>
                  </w:pPr>
                  <w:r>
                    <w:rPr>
                      <w:rFonts w:ascii="宋体" w:hAnsi="宋体" w:eastAsia="宋体" w:cs="宋体"/>
                      <w:sz w:val="21"/>
                    </w:rPr>
                    <w:t>四级故障</w:t>
                  </w:r>
                </w:p>
              </w:tc>
              <w:tc>
                <w:tcPr>
                  <w:tcW w:w="17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C66AD9">
                  <w:pPr>
                    <w:pStyle w:val="19"/>
                    <w:jc w:val="center"/>
                  </w:pPr>
                  <w:r>
                    <w:rPr>
                      <w:rFonts w:ascii="宋体" w:hAnsi="宋体" w:eastAsia="宋体" w:cs="宋体"/>
                      <w:sz w:val="21"/>
                    </w:rPr>
                    <w:t>立即</w:t>
                  </w:r>
                </w:p>
              </w:tc>
              <w:tc>
                <w:tcPr>
                  <w:tcW w:w="25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E0DBF5">
                  <w:pPr>
                    <w:pStyle w:val="19"/>
                    <w:jc w:val="center"/>
                  </w:pPr>
                  <w:r>
                    <w:rPr>
                      <w:rFonts w:ascii="宋体" w:hAnsi="宋体" w:eastAsia="宋体" w:cs="宋体"/>
                      <w:sz w:val="21"/>
                    </w:rPr>
                    <w:t>现场恢复时间≤</w:t>
                  </w:r>
                  <w:r>
                    <w:rPr>
                      <w:rFonts w:ascii="Calibri" w:hAnsi="Calibri" w:eastAsia="Calibri" w:cs="Calibri"/>
                      <w:sz w:val="21"/>
                    </w:rPr>
                    <w:t>8</w:t>
                  </w:r>
                  <w:r>
                    <w:rPr>
                      <w:rFonts w:ascii="宋体" w:hAnsi="宋体" w:eastAsia="宋体" w:cs="宋体"/>
                      <w:sz w:val="21"/>
                    </w:rPr>
                    <w:t>小时</w:t>
                  </w:r>
                </w:p>
              </w:tc>
            </w:tr>
          </w:tbl>
          <w:p w14:paraId="6653911D">
            <w:pPr>
              <w:pStyle w:val="19"/>
              <w:ind w:firstLine="420"/>
              <w:jc w:val="both"/>
            </w:pPr>
          </w:p>
          <w:p w14:paraId="02646FBE">
            <w:pPr>
              <w:pStyle w:val="19"/>
              <w:ind w:firstLine="420"/>
              <w:jc w:val="both"/>
            </w:pPr>
            <w:r>
              <w:rPr>
                <w:rFonts w:ascii="仿宋" w:hAnsi="仿宋" w:eastAsia="仿宋" w:cs="仿宋"/>
                <w:sz w:val="28"/>
              </w:rPr>
              <w:t>对一、二级故障，供应商应组织技术专家保持跟进，技术人员在收到故障通知后，在提供远程服务的同时，从离故障现场最近的维修点乘坐最快交通工具在最短时间内赶赴现场对设备进行排障检修。</w:t>
            </w:r>
          </w:p>
          <w:p w14:paraId="50944B70">
            <w:pPr>
              <w:pStyle w:val="19"/>
              <w:ind w:firstLine="420"/>
              <w:jc w:val="both"/>
            </w:pPr>
            <w:r>
              <w:rPr>
                <w:rFonts w:ascii="仿宋" w:hAnsi="仿宋" w:eastAsia="仿宋" w:cs="仿宋"/>
                <w:sz w:val="28"/>
              </w:rPr>
              <w:t>对三、四级故障，并且该故障是由于软、硬件缺陷引起的，服务方通过软件升级或硬件返修进行解决，可视为已经响应。</w:t>
            </w:r>
          </w:p>
        </w:tc>
      </w:tr>
      <w:tr w14:paraId="3FD848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4" w:type="dxa"/>
          </w:tcPr>
          <w:p w14:paraId="514A9C24">
            <w:pPr>
              <w:jc w:val="center"/>
            </w:pPr>
            <w:r>
              <w:t>参数性质</w:t>
            </w:r>
          </w:p>
        </w:tc>
        <w:tc>
          <w:tcPr>
            <w:tcW w:w="1275" w:type="dxa"/>
          </w:tcPr>
          <w:p w14:paraId="21D09B0C">
            <w:pPr>
              <w:jc w:val="center"/>
            </w:pPr>
            <w:r>
              <w:t>序号</w:t>
            </w:r>
          </w:p>
        </w:tc>
        <w:tc>
          <w:tcPr>
            <w:tcW w:w="5808" w:type="dxa"/>
          </w:tcPr>
          <w:p w14:paraId="0B275072">
            <w:pPr>
              <w:jc w:val="center"/>
            </w:pPr>
            <w:r>
              <w:t>技术参数与性能指标</w:t>
            </w:r>
          </w:p>
        </w:tc>
      </w:tr>
      <w:tr w14:paraId="2A697A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4" w:type="dxa"/>
          </w:tcPr>
          <w:p w14:paraId="55D3E2F8"/>
        </w:tc>
        <w:tc>
          <w:tcPr>
            <w:tcW w:w="1275" w:type="dxa"/>
          </w:tcPr>
          <w:p w14:paraId="0ECCACDA">
            <w:pPr>
              <w:jc w:val="center"/>
            </w:pPr>
            <w:r>
              <w:t>1</w:t>
            </w:r>
          </w:p>
        </w:tc>
        <w:tc>
          <w:tcPr>
            <w:tcW w:w="5808" w:type="dxa"/>
          </w:tcPr>
          <w:p w14:paraId="391366FB">
            <w:pPr>
              <w:pStyle w:val="19"/>
              <w:spacing w:before="255" w:after="120"/>
              <w:jc w:val="both"/>
            </w:pPr>
            <w:r>
              <w:rPr>
                <w:rFonts w:ascii="宋体" w:hAnsi="宋体" w:eastAsia="宋体" w:cs="宋体"/>
                <w:b/>
                <w:sz w:val="28"/>
              </w:rPr>
              <w:t>场景应用要求</w:t>
            </w:r>
          </w:p>
          <w:p w14:paraId="174C9331">
            <w:pPr>
              <w:pStyle w:val="19"/>
              <w:ind w:firstLine="560"/>
              <w:jc w:val="both"/>
            </w:pPr>
            <w:r>
              <w:rPr>
                <w:rFonts w:ascii="仿宋" w:hAnsi="仿宋" w:eastAsia="仿宋" w:cs="仿宋"/>
                <w:sz w:val="28"/>
              </w:rPr>
              <w:t>1、视频会议</w:t>
            </w:r>
          </w:p>
          <w:p w14:paraId="10040F75">
            <w:pPr>
              <w:pStyle w:val="19"/>
              <w:ind w:firstLine="560"/>
              <w:jc w:val="both"/>
            </w:pPr>
            <w:r>
              <w:rPr>
                <w:rFonts w:ascii="仿宋" w:hAnsi="仿宋" w:eastAsia="仿宋" w:cs="仿宋"/>
                <w:sz w:val="28"/>
              </w:rPr>
              <w:t>所有会场的高清视频会议终端，可以通过云端视频会议平台集中召集（提供会议控制方式，由</w:t>
            </w:r>
            <w:r>
              <w:rPr>
                <w:rFonts w:hint="eastAsia" w:ascii="仿宋" w:hAnsi="仿宋" w:eastAsia="仿宋" w:cs="仿宋"/>
                <w:sz w:val="28"/>
                <w:lang w:val="en-US" w:eastAsia="zh-CN"/>
              </w:rPr>
              <w:t>省残联</w:t>
            </w:r>
            <w:r>
              <w:rPr>
                <w:rFonts w:ascii="仿宋" w:hAnsi="仿宋" w:eastAsia="仿宋" w:cs="仿宋"/>
                <w:sz w:val="28"/>
              </w:rPr>
              <w:t>自由控制会议的邀请、召开、画面布局、结束等，通过电脑web登录会议界面即可），实现多方同时音视频互通，同时可以通过终端发送辅流（会议ppt，word文档等材料），在通过高清会议终端输出到显示屏上。</w:t>
            </w:r>
          </w:p>
          <w:p w14:paraId="04B20F50">
            <w:pPr>
              <w:pStyle w:val="19"/>
              <w:ind w:firstLine="560"/>
              <w:jc w:val="both"/>
            </w:pPr>
            <w:r>
              <w:rPr>
                <w:rFonts w:ascii="仿宋" w:hAnsi="仿宋" w:eastAsia="仿宋" w:cs="仿宋"/>
                <w:sz w:val="28"/>
              </w:rPr>
              <w:t>2、省、市之间互通</w:t>
            </w:r>
          </w:p>
          <w:p w14:paraId="21F76CA9">
            <w:pPr>
              <w:pStyle w:val="19"/>
              <w:ind w:firstLine="560"/>
              <w:jc w:val="both"/>
            </w:pPr>
            <w:r>
              <w:rPr>
                <w:rFonts w:ascii="仿宋" w:hAnsi="仿宋" w:eastAsia="仿宋" w:cs="仿宋"/>
                <w:sz w:val="28"/>
              </w:rPr>
              <w:t>省、市</w:t>
            </w:r>
            <w:r>
              <w:rPr>
                <w:rFonts w:hint="eastAsia" w:ascii="仿宋" w:hAnsi="仿宋" w:eastAsia="仿宋" w:cs="仿宋"/>
                <w:sz w:val="28"/>
                <w:lang w:val="en-US" w:eastAsia="zh-CN"/>
              </w:rPr>
              <w:t>州</w:t>
            </w:r>
            <w:r>
              <w:rPr>
                <w:rFonts w:ascii="仿宋" w:hAnsi="仿宋" w:eastAsia="仿宋" w:cs="仿宋"/>
                <w:sz w:val="28"/>
              </w:rPr>
              <w:t>之间可以通过</w:t>
            </w:r>
            <w:r>
              <w:rPr>
                <w:rFonts w:hint="eastAsia" w:ascii="仿宋" w:hAnsi="仿宋" w:eastAsia="仿宋" w:cs="仿宋"/>
                <w:sz w:val="28"/>
                <w:lang w:val="en-US" w:eastAsia="zh-CN"/>
              </w:rPr>
              <w:t>会控</w:t>
            </w:r>
            <w:r>
              <w:rPr>
                <w:rFonts w:ascii="仿宋" w:hAnsi="仿宋" w:eastAsia="仿宋" w:cs="仿宋"/>
                <w:sz w:val="28"/>
              </w:rPr>
              <w:t>的方式，直接进行音视频互通，例如</w:t>
            </w:r>
            <w:r>
              <w:rPr>
                <w:rFonts w:hint="eastAsia" w:ascii="仿宋" w:hAnsi="仿宋" w:eastAsia="仿宋" w:cs="仿宋"/>
                <w:sz w:val="28"/>
                <w:lang w:val="en-US" w:eastAsia="zh-CN"/>
              </w:rPr>
              <w:t>遂宁市残联</w:t>
            </w:r>
            <w:r>
              <w:rPr>
                <w:rFonts w:ascii="仿宋" w:hAnsi="仿宋" w:eastAsia="仿宋" w:cs="仿宋"/>
                <w:sz w:val="28"/>
              </w:rPr>
              <w:t>会议室可直接</w:t>
            </w:r>
            <w:r>
              <w:rPr>
                <w:rFonts w:hint="eastAsia" w:ascii="仿宋" w:hAnsi="仿宋" w:eastAsia="仿宋" w:cs="仿宋"/>
                <w:sz w:val="28"/>
                <w:lang w:val="en-US" w:eastAsia="zh-CN"/>
              </w:rPr>
              <w:t>通过会控邀请绵阳市残联</w:t>
            </w:r>
            <w:r>
              <w:rPr>
                <w:rFonts w:ascii="仿宋" w:hAnsi="仿宋" w:eastAsia="仿宋" w:cs="仿宋"/>
                <w:sz w:val="28"/>
              </w:rPr>
              <w:t>会议室</w:t>
            </w:r>
            <w:r>
              <w:rPr>
                <w:rFonts w:hint="eastAsia" w:ascii="仿宋" w:hAnsi="仿宋" w:eastAsia="仿宋" w:cs="仿宋"/>
                <w:sz w:val="28"/>
                <w:lang w:val="en-US" w:eastAsia="zh-CN"/>
              </w:rPr>
              <w:t>参会</w:t>
            </w:r>
            <w:r>
              <w:rPr>
                <w:rFonts w:ascii="仿宋" w:hAnsi="仿宋" w:eastAsia="仿宋" w:cs="仿宋"/>
                <w:sz w:val="28"/>
              </w:rPr>
              <w:t>，通过高清视讯终端实现双方音视频互通。每个会场也可通过web召集会议，自由灵活度高。</w:t>
            </w:r>
          </w:p>
          <w:p w14:paraId="549A77C6">
            <w:pPr>
              <w:pStyle w:val="19"/>
              <w:ind w:firstLine="560"/>
              <w:jc w:val="both"/>
            </w:pPr>
            <w:r>
              <w:rPr>
                <w:rFonts w:ascii="仿宋" w:hAnsi="仿宋" w:eastAsia="仿宋" w:cs="仿宋"/>
                <w:sz w:val="28"/>
              </w:rPr>
              <w:t>3、远程培训（双向互动）</w:t>
            </w:r>
          </w:p>
          <w:p w14:paraId="4562BE67">
            <w:pPr>
              <w:pStyle w:val="19"/>
              <w:jc w:val="both"/>
            </w:pPr>
            <w:r>
              <w:rPr>
                <w:rFonts w:ascii="仿宋" w:hAnsi="仿宋" w:eastAsia="仿宋" w:cs="仿宋"/>
                <w:sz w:val="28"/>
              </w:rPr>
              <w:t>通过视讯会议系统，随时可以进行内部学习、文化教育、科研研讨等实时交互式的培训，提高远程培训的效率。视频、教材双向呈现，讲师、学员双向互动，把更多的业务内容以最快的速度传达到相关人员。</w:t>
            </w:r>
          </w:p>
        </w:tc>
      </w:tr>
      <w:tr w14:paraId="513651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4" w:type="dxa"/>
          </w:tcPr>
          <w:p w14:paraId="3F7CBA75"/>
        </w:tc>
        <w:tc>
          <w:tcPr>
            <w:tcW w:w="1275" w:type="dxa"/>
          </w:tcPr>
          <w:p w14:paraId="18212DCB">
            <w:pPr>
              <w:jc w:val="center"/>
            </w:pPr>
            <w:r>
              <w:t>2</w:t>
            </w:r>
          </w:p>
        </w:tc>
        <w:tc>
          <w:tcPr>
            <w:tcW w:w="5808" w:type="dxa"/>
          </w:tcPr>
          <w:p w14:paraId="789324FF">
            <w:pPr>
              <w:pStyle w:val="19"/>
              <w:spacing w:before="255" w:after="120"/>
              <w:jc w:val="both"/>
            </w:pPr>
            <w:r>
              <w:rPr>
                <w:rFonts w:ascii="宋体" w:hAnsi="宋体" w:eastAsia="宋体" w:cs="宋体"/>
                <w:b/>
                <w:sz w:val="28"/>
              </w:rPr>
              <w:t>系统建设要求</w:t>
            </w:r>
          </w:p>
          <w:p w14:paraId="6FCC0BB6">
            <w:pPr>
              <w:pStyle w:val="19"/>
              <w:jc w:val="both"/>
            </w:pPr>
            <w:r>
              <w:rPr>
                <w:rFonts w:ascii="仿宋" w:hAnsi="仿宋" w:eastAsia="仿宋" w:cs="仿宋"/>
                <w:sz w:val="28"/>
              </w:rPr>
              <w:t>设计总体组网视频会议解决方案、提供设备、网络、平台服务与技术支持，使</w:t>
            </w:r>
            <w:r>
              <w:rPr>
                <w:rFonts w:hint="eastAsia" w:ascii="仿宋" w:hAnsi="仿宋" w:eastAsia="仿宋" w:cs="仿宋"/>
                <w:sz w:val="28"/>
                <w:lang w:val="en-US" w:eastAsia="zh-CN"/>
              </w:rPr>
              <w:t>省、市州残联</w:t>
            </w:r>
            <w:r>
              <w:rPr>
                <w:rFonts w:ascii="仿宋" w:hAnsi="仿宋" w:eastAsia="仿宋" w:cs="仿宋"/>
                <w:sz w:val="28"/>
              </w:rPr>
              <w:t>各会场实现互通视频会议功能。</w:t>
            </w:r>
          </w:p>
        </w:tc>
      </w:tr>
      <w:tr w14:paraId="766D65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4" w:type="dxa"/>
          </w:tcPr>
          <w:p w14:paraId="20FECED7"/>
        </w:tc>
        <w:tc>
          <w:tcPr>
            <w:tcW w:w="1275" w:type="dxa"/>
          </w:tcPr>
          <w:p w14:paraId="45211DC9">
            <w:pPr>
              <w:jc w:val="center"/>
            </w:pPr>
            <w:r>
              <w:t>3</w:t>
            </w:r>
          </w:p>
        </w:tc>
        <w:tc>
          <w:tcPr>
            <w:tcW w:w="5808" w:type="dxa"/>
          </w:tcPr>
          <w:p w14:paraId="12D791BE">
            <w:pPr>
              <w:pStyle w:val="19"/>
              <w:spacing w:before="255" w:after="120"/>
              <w:jc w:val="both"/>
            </w:pPr>
            <w:r>
              <w:rPr>
                <w:rFonts w:ascii="宋体" w:hAnsi="宋体" w:eastAsia="宋体" w:cs="宋体"/>
                <w:b/>
                <w:sz w:val="28"/>
              </w:rPr>
              <w:t>系统设备部署要求</w:t>
            </w:r>
          </w:p>
          <w:p w14:paraId="26365B85">
            <w:pPr>
              <w:pStyle w:val="19"/>
              <w:ind w:firstLine="560"/>
              <w:jc w:val="both"/>
            </w:pPr>
            <w:r>
              <w:rPr>
                <w:rFonts w:ascii="仿宋" w:hAnsi="仿宋" w:eastAsia="仿宋" w:cs="仿宋"/>
                <w:sz w:val="28"/>
              </w:rPr>
              <w:t>1、部署设备清单</w:t>
            </w:r>
          </w:p>
          <w:tbl>
            <w:tblPr>
              <w:tblStyle w:val="12"/>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95"/>
              <w:gridCol w:w="762"/>
              <w:gridCol w:w="3285"/>
              <w:gridCol w:w="525"/>
              <w:gridCol w:w="465"/>
            </w:tblGrid>
            <w:tr w14:paraId="7EE7DE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top"/>
                </w:tcPr>
                <w:p w14:paraId="15906527">
                  <w:pPr>
                    <w:pStyle w:val="19"/>
                    <w:spacing w:before="150"/>
                    <w:jc w:val="center"/>
                  </w:pPr>
                  <w:r>
                    <w:rPr>
                      <w:rFonts w:ascii="宋体" w:hAnsi="宋体" w:eastAsia="宋体" w:cs="宋体"/>
                      <w:b/>
                      <w:color w:val="000000"/>
                      <w:sz w:val="21"/>
                    </w:rPr>
                    <w:t>服务项目</w:t>
                  </w:r>
                </w:p>
              </w:tc>
              <w:tc>
                <w:tcPr>
                  <w:tcW w:w="762"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top"/>
                </w:tcPr>
                <w:p w14:paraId="3E53E46E">
                  <w:pPr>
                    <w:pStyle w:val="19"/>
                    <w:spacing w:before="150"/>
                    <w:jc w:val="center"/>
                  </w:pPr>
                  <w:r>
                    <w:rPr>
                      <w:rFonts w:ascii="宋体" w:hAnsi="宋体" w:eastAsia="宋体" w:cs="宋体"/>
                      <w:b/>
                      <w:color w:val="000000"/>
                      <w:sz w:val="21"/>
                    </w:rPr>
                    <w:t>设备</w:t>
                  </w:r>
                </w:p>
              </w:tc>
              <w:tc>
                <w:tcPr>
                  <w:tcW w:w="3285"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top"/>
                </w:tcPr>
                <w:p w14:paraId="71AE1E75">
                  <w:pPr>
                    <w:pStyle w:val="19"/>
                    <w:spacing w:before="150"/>
                    <w:jc w:val="center"/>
                  </w:pPr>
                  <w:r>
                    <w:rPr>
                      <w:rFonts w:ascii="宋体" w:hAnsi="宋体" w:eastAsia="宋体" w:cs="宋体"/>
                      <w:b/>
                      <w:color w:val="000000"/>
                      <w:sz w:val="21"/>
                    </w:rPr>
                    <w:t>内容</w:t>
                  </w:r>
                </w:p>
              </w:tc>
              <w:tc>
                <w:tcPr>
                  <w:tcW w:w="525"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top"/>
                </w:tcPr>
                <w:p w14:paraId="1243D487">
                  <w:pPr>
                    <w:pStyle w:val="19"/>
                    <w:jc w:val="center"/>
                  </w:pPr>
                  <w:r>
                    <w:rPr>
                      <w:rFonts w:ascii="宋体" w:hAnsi="宋体" w:eastAsia="宋体" w:cs="宋体"/>
                      <w:b/>
                      <w:color w:val="000000"/>
                      <w:sz w:val="21"/>
                    </w:rPr>
                    <w:t>数量</w:t>
                  </w:r>
                </w:p>
              </w:tc>
              <w:tc>
                <w:tcPr>
                  <w:tcW w:w="465"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top"/>
                </w:tcPr>
                <w:p w14:paraId="208682C9">
                  <w:pPr>
                    <w:pStyle w:val="19"/>
                    <w:jc w:val="center"/>
                  </w:pPr>
                  <w:r>
                    <w:rPr>
                      <w:rFonts w:ascii="宋体" w:hAnsi="宋体" w:eastAsia="宋体" w:cs="宋体"/>
                      <w:b/>
                      <w:color w:val="000000"/>
                      <w:sz w:val="21"/>
                    </w:rPr>
                    <w:t>单位</w:t>
                  </w:r>
                </w:p>
              </w:tc>
            </w:tr>
            <w:tr w14:paraId="268973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5" w:type="dxa"/>
                  <w:vMerge w:val="restart"/>
                  <w:tcBorders>
                    <w:top w:val="nil"/>
                    <w:left w:val="single" w:color="000000" w:sz="4" w:space="0"/>
                    <w:bottom w:val="nil"/>
                    <w:right w:val="single" w:color="000000" w:sz="4" w:space="0"/>
                  </w:tcBorders>
                  <w:tcMar>
                    <w:top w:w="15" w:type="dxa"/>
                    <w:left w:w="15" w:type="dxa"/>
                    <w:bottom w:w="15" w:type="dxa"/>
                    <w:right w:w="15" w:type="dxa"/>
                  </w:tcMar>
                  <w:vAlign w:val="top"/>
                </w:tcPr>
                <w:p w14:paraId="3593DD09">
                  <w:pPr>
                    <w:pStyle w:val="19"/>
                    <w:jc w:val="center"/>
                  </w:pPr>
                  <w:r>
                    <w:rPr>
                      <w:rFonts w:ascii="宋体" w:hAnsi="宋体" w:eastAsia="宋体" w:cs="宋体"/>
                      <w:color w:val="000000"/>
                      <w:sz w:val="21"/>
                    </w:rPr>
                    <w:t>会场</w:t>
                  </w:r>
                </w:p>
              </w:tc>
              <w:tc>
                <w:tcPr>
                  <w:tcW w:w="762" w:type="dxa"/>
                  <w:tcBorders>
                    <w:top w:val="nil"/>
                    <w:left w:val="nil"/>
                    <w:bottom w:val="single" w:color="000000" w:sz="4" w:space="0"/>
                    <w:right w:val="single" w:color="000000" w:sz="4" w:space="0"/>
                  </w:tcBorders>
                  <w:tcMar>
                    <w:top w:w="15" w:type="dxa"/>
                    <w:left w:w="15" w:type="dxa"/>
                    <w:bottom w:w="15" w:type="dxa"/>
                    <w:right w:w="15" w:type="dxa"/>
                  </w:tcMar>
                  <w:vAlign w:val="top"/>
                </w:tcPr>
                <w:p w14:paraId="6EC3C538">
                  <w:pPr>
                    <w:pStyle w:val="19"/>
                    <w:jc w:val="center"/>
                  </w:pPr>
                  <w:r>
                    <w:rPr>
                      <w:rFonts w:ascii="宋体" w:hAnsi="宋体" w:eastAsia="宋体" w:cs="宋体"/>
                      <w:color w:val="000000"/>
                      <w:sz w:val="21"/>
                    </w:rPr>
                    <w:t>分体式高清会议终端</w:t>
                  </w:r>
                </w:p>
              </w:tc>
              <w:tc>
                <w:tcPr>
                  <w:tcW w:w="3285" w:type="dxa"/>
                  <w:tcBorders>
                    <w:top w:val="nil"/>
                    <w:left w:val="nil"/>
                    <w:bottom w:val="single" w:color="000000" w:sz="4" w:space="0"/>
                    <w:right w:val="single" w:color="000000" w:sz="4" w:space="0"/>
                  </w:tcBorders>
                  <w:tcMar>
                    <w:top w:w="15" w:type="dxa"/>
                    <w:left w:w="15" w:type="dxa"/>
                    <w:bottom w:w="15" w:type="dxa"/>
                    <w:right w:w="15" w:type="dxa"/>
                  </w:tcMar>
                  <w:vAlign w:val="top"/>
                </w:tcPr>
                <w:p w14:paraId="00C05774">
                  <w:pPr>
                    <w:pStyle w:val="19"/>
                    <w:jc w:val="left"/>
                  </w:pPr>
                  <w:r>
                    <w:rPr>
                      <w:rFonts w:ascii="宋体" w:hAnsi="宋体" w:eastAsia="宋体" w:cs="宋体"/>
                      <w:color w:val="000000"/>
                      <w:sz w:val="21"/>
                    </w:rPr>
                    <w:t>分体式会议终端主机，提供极致高清画面和宽频语音。支持1080P/30FPS高清视频及辅流效果；支持双屏同显/异显效果。</w:t>
                  </w:r>
                </w:p>
              </w:tc>
              <w:tc>
                <w:tcPr>
                  <w:tcW w:w="525" w:type="dxa"/>
                  <w:tcBorders>
                    <w:top w:val="nil"/>
                    <w:left w:val="nil"/>
                    <w:bottom w:val="single" w:color="000000" w:sz="4" w:space="0"/>
                    <w:right w:val="single" w:color="000000" w:sz="4" w:space="0"/>
                  </w:tcBorders>
                  <w:tcMar>
                    <w:top w:w="15" w:type="dxa"/>
                    <w:left w:w="15" w:type="dxa"/>
                    <w:bottom w:w="15" w:type="dxa"/>
                    <w:right w:w="15" w:type="dxa"/>
                  </w:tcMar>
                  <w:vAlign w:val="top"/>
                </w:tcPr>
                <w:p w14:paraId="3D8AE514">
                  <w:pPr>
                    <w:pStyle w:val="19"/>
                    <w:jc w:val="center"/>
                    <w:rPr>
                      <w:rFonts w:hint="default" w:eastAsiaTheme="minorEastAsia"/>
                      <w:lang w:val="en-US" w:eastAsia="zh-CN"/>
                    </w:rPr>
                  </w:pPr>
                  <w:r>
                    <w:rPr>
                      <w:rFonts w:hint="eastAsia" w:ascii="宋体" w:hAnsi="宋体" w:eastAsia="宋体" w:cs="宋体"/>
                      <w:color w:val="000000"/>
                      <w:sz w:val="21"/>
                      <w:lang w:val="en-US" w:eastAsia="zh-CN"/>
                    </w:rPr>
                    <w:t>22</w:t>
                  </w:r>
                </w:p>
              </w:tc>
              <w:tc>
                <w:tcPr>
                  <w:tcW w:w="465" w:type="dxa"/>
                  <w:tcBorders>
                    <w:top w:val="nil"/>
                    <w:left w:val="nil"/>
                    <w:bottom w:val="single" w:color="000000" w:sz="4" w:space="0"/>
                    <w:right w:val="single" w:color="000000" w:sz="4" w:space="0"/>
                  </w:tcBorders>
                  <w:tcMar>
                    <w:top w:w="15" w:type="dxa"/>
                    <w:left w:w="15" w:type="dxa"/>
                    <w:bottom w:w="15" w:type="dxa"/>
                    <w:right w:w="15" w:type="dxa"/>
                  </w:tcMar>
                  <w:vAlign w:val="top"/>
                </w:tcPr>
                <w:p w14:paraId="20365213">
                  <w:pPr>
                    <w:pStyle w:val="19"/>
                    <w:jc w:val="center"/>
                  </w:pPr>
                  <w:r>
                    <w:rPr>
                      <w:rFonts w:ascii="宋体" w:hAnsi="宋体" w:eastAsia="宋体" w:cs="宋体"/>
                      <w:color w:val="000000"/>
                      <w:sz w:val="21"/>
                    </w:rPr>
                    <w:t>台</w:t>
                  </w:r>
                </w:p>
              </w:tc>
            </w:tr>
            <w:tr w14:paraId="5EECEB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5" w:type="dxa"/>
                  <w:vMerge w:val="continue"/>
                  <w:tcBorders>
                    <w:top w:val="nil"/>
                    <w:left w:val="single" w:color="000000" w:sz="4" w:space="0"/>
                    <w:bottom w:val="nil"/>
                    <w:right w:val="single" w:color="000000" w:sz="4" w:space="0"/>
                  </w:tcBorders>
                </w:tcPr>
                <w:p w14:paraId="7921CB15"/>
              </w:tc>
              <w:tc>
                <w:tcPr>
                  <w:tcW w:w="762" w:type="dxa"/>
                  <w:tcBorders>
                    <w:top w:val="nil"/>
                    <w:left w:val="nil"/>
                    <w:bottom w:val="single" w:color="000000" w:sz="4" w:space="0"/>
                    <w:right w:val="single" w:color="000000" w:sz="4" w:space="0"/>
                  </w:tcBorders>
                  <w:tcMar>
                    <w:top w:w="15" w:type="dxa"/>
                    <w:left w:w="15" w:type="dxa"/>
                    <w:bottom w:w="15" w:type="dxa"/>
                    <w:right w:w="15" w:type="dxa"/>
                  </w:tcMar>
                  <w:vAlign w:val="top"/>
                </w:tcPr>
                <w:p w14:paraId="2BA136F8">
                  <w:pPr>
                    <w:pStyle w:val="19"/>
                    <w:jc w:val="center"/>
                  </w:pPr>
                  <w:r>
                    <w:rPr>
                      <w:rFonts w:ascii="宋体" w:hAnsi="宋体" w:eastAsia="宋体" w:cs="宋体"/>
                      <w:color w:val="000000"/>
                      <w:sz w:val="21"/>
                    </w:rPr>
                    <w:t>会议高清</w:t>
                  </w:r>
                </w:p>
                <w:p w14:paraId="088A2B78">
                  <w:pPr>
                    <w:pStyle w:val="19"/>
                    <w:jc w:val="center"/>
                  </w:pPr>
                  <w:r>
                    <w:rPr>
                      <w:rFonts w:ascii="宋体" w:hAnsi="宋体" w:eastAsia="宋体" w:cs="宋体"/>
                      <w:color w:val="000000"/>
                      <w:sz w:val="21"/>
                    </w:rPr>
                    <w:t>摄像头</w:t>
                  </w:r>
                </w:p>
              </w:tc>
              <w:tc>
                <w:tcPr>
                  <w:tcW w:w="3285" w:type="dxa"/>
                  <w:tcBorders>
                    <w:top w:val="nil"/>
                    <w:left w:val="nil"/>
                    <w:bottom w:val="single" w:color="000000" w:sz="4" w:space="0"/>
                    <w:right w:val="single" w:color="000000" w:sz="4" w:space="0"/>
                  </w:tcBorders>
                  <w:tcMar>
                    <w:top w:w="15" w:type="dxa"/>
                    <w:left w:w="15" w:type="dxa"/>
                    <w:bottom w:w="15" w:type="dxa"/>
                    <w:right w:w="15" w:type="dxa"/>
                  </w:tcMar>
                  <w:vAlign w:val="top"/>
                </w:tcPr>
                <w:p w14:paraId="503564BC">
                  <w:pPr>
                    <w:pStyle w:val="19"/>
                    <w:jc w:val="left"/>
                  </w:pPr>
                  <w:r>
                    <w:rPr>
                      <w:rFonts w:ascii="宋体" w:hAnsi="宋体" w:eastAsia="宋体" w:cs="宋体"/>
                      <w:color w:val="000000"/>
                      <w:sz w:val="21"/>
                    </w:rPr>
                    <w:t>12倍光学变焦PTZ摄像机，超大机械云台转角。高品质CMOS传感器；超大广角。</w:t>
                  </w:r>
                </w:p>
              </w:tc>
              <w:tc>
                <w:tcPr>
                  <w:tcW w:w="525" w:type="dxa"/>
                  <w:tcBorders>
                    <w:top w:val="nil"/>
                    <w:left w:val="nil"/>
                    <w:bottom w:val="single" w:color="000000" w:sz="4" w:space="0"/>
                    <w:right w:val="single" w:color="000000" w:sz="4" w:space="0"/>
                  </w:tcBorders>
                  <w:tcMar>
                    <w:top w:w="15" w:type="dxa"/>
                    <w:left w:w="15" w:type="dxa"/>
                    <w:bottom w:w="15" w:type="dxa"/>
                    <w:right w:w="15" w:type="dxa"/>
                  </w:tcMar>
                  <w:vAlign w:val="top"/>
                </w:tcPr>
                <w:p w14:paraId="1DE8BBD9">
                  <w:pPr>
                    <w:pStyle w:val="19"/>
                    <w:jc w:val="center"/>
                    <w:rPr>
                      <w:rFonts w:hint="default" w:eastAsiaTheme="minorEastAsia"/>
                      <w:lang w:val="en-US" w:eastAsia="zh-CN"/>
                    </w:rPr>
                  </w:pPr>
                  <w:r>
                    <w:rPr>
                      <w:rFonts w:hint="eastAsia" w:ascii="宋体" w:hAnsi="宋体" w:eastAsia="宋体" w:cs="宋体"/>
                      <w:color w:val="000000"/>
                      <w:sz w:val="21"/>
                      <w:lang w:val="en-US" w:eastAsia="zh-CN"/>
                    </w:rPr>
                    <w:t>22</w:t>
                  </w:r>
                </w:p>
              </w:tc>
              <w:tc>
                <w:tcPr>
                  <w:tcW w:w="465" w:type="dxa"/>
                  <w:tcBorders>
                    <w:top w:val="nil"/>
                    <w:left w:val="nil"/>
                    <w:bottom w:val="single" w:color="000000" w:sz="4" w:space="0"/>
                    <w:right w:val="single" w:color="000000" w:sz="4" w:space="0"/>
                  </w:tcBorders>
                  <w:tcMar>
                    <w:top w:w="15" w:type="dxa"/>
                    <w:left w:w="15" w:type="dxa"/>
                    <w:bottom w:w="15" w:type="dxa"/>
                    <w:right w:w="15" w:type="dxa"/>
                  </w:tcMar>
                  <w:vAlign w:val="top"/>
                </w:tcPr>
                <w:p w14:paraId="75DE367B">
                  <w:pPr>
                    <w:pStyle w:val="19"/>
                    <w:jc w:val="center"/>
                  </w:pPr>
                  <w:r>
                    <w:rPr>
                      <w:rFonts w:ascii="宋体" w:hAnsi="宋体" w:eastAsia="宋体" w:cs="宋体"/>
                      <w:color w:val="000000"/>
                      <w:sz w:val="21"/>
                    </w:rPr>
                    <w:t>个</w:t>
                  </w:r>
                </w:p>
              </w:tc>
            </w:tr>
            <w:tr w14:paraId="4C88BB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5" w:type="dxa"/>
                  <w:vMerge w:val="continue"/>
                  <w:tcBorders>
                    <w:top w:val="nil"/>
                    <w:left w:val="single" w:color="000000" w:sz="4" w:space="0"/>
                    <w:bottom w:val="nil"/>
                    <w:right w:val="single" w:color="000000" w:sz="4" w:space="0"/>
                  </w:tcBorders>
                </w:tcPr>
                <w:p w14:paraId="74898755"/>
              </w:tc>
              <w:tc>
                <w:tcPr>
                  <w:tcW w:w="762" w:type="dxa"/>
                  <w:tcBorders>
                    <w:top w:val="nil"/>
                    <w:left w:val="nil"/>
                    <w:bottom w:val="single" w:color="000000" w:sz="4" w:space="0"/>
                    <w:right w:val="single" w:color="000000" w:sz="4" w:space="0"/>
                  </w:tcBorders>
                  <w:tcMar>
                    <w:top w:w="15" w:type="dxa"/>
                    <w:left w:w="15" w:type="dxa"/>
                    <w:bottom w:w="15" w:type="dxa"/>
                    <w:right w:w="15" w:type="dxa"/>
                  </w:tcMar>
                  <w:vAlign w:val="top"/>
                </w:tcPr>
                <w:p w14:paraId="1780E29C">
                  <w:pPr>
                    <w:pStyle w:val="19"/>
                    <w:jc w:val="center"/>
                  </w:pPr>
                  <w:r>
                    <w:rPr>
                      <w:rFonts w:ascii="宋体" w:hAnsi="宋体" w:eastAsia="宋体" w:cs="宋体"/>
                      <w:sz w:val="21"/>
                    </w:rPr>
                    <w:t>会议麦克风</w:t>
                  </w:r>
                </w:p>
              </w:tc>
              <w:tc>
                <w:tcPr>
                  <w:tcW w:w="3285" w:type="dxa"/>
                  <w:tcBorders>
                    <w:top w:val="nil"/>
                    <w:left w:val="nil"/>
                    <w:bottom w:val="single" w:color="000000" w:sz="4" w:space="0"/>
                    <w:right w:val="single" w:color="000000" w:sz="4" w:space="0"/>
                  </w:tcBorders>
                  <w:tcMar>
                    <w:top w:w="15" w:type="dxa"/>
                    <w:left w:w="15" w:type="dxa"/>
                    <w:bottom w:w="15" w:type="dxa"/>
                    <w:right w:w="15" w:type="dxa"/>
                  </w:tcMar>
                  <w:vAlign w:val="top"/>
                </w:tcPr>
                <w:p w14:paraId="694182EA">
                  <w:pPr>
                    <w:pStyle w:val="19"/>
                    <w:jc w:val="left"/>
                  </w:pPr>
                  <w:r>
                    <w:rPr>
                      <w:rFonts w:ascii="宋体" w:hAnsi="宋体" w:eastAsia="宋体" w:cs="宋体"/>
                      <w:sz w:val="21"/>
                    </w:rPr>
                    <w:t>2只鹅颈定向会议麦克风。</w:t>
                  </w:r>
                </w:p>
              </w:tc>
              <w:tc>
                <w:tcPr>
                  <w:tcW w:w="525" w:type="dxa"/>
                  <w:tcBorders>
                    <w:top w:val="nil"/>
                    <w:left w:val="nil"/>
                    <w:bottom w:val="single" w:color="000000" w:sz="4" w:space="0"/>
                    <w:right w:val="single" w:color="000000" w:sz="4" w:space="0"/>
                  </w:tcBorders>
                  <w:tcMar>
                    <w:top w:w="15" w:type="dxa"/>
                    <w:left w:w="15" w:type="dxa"/>
                    <w:bottom w:w="15" w:type="dxa"/>
                    <w:right w:w="15" w:type="dxa"/>
                  </w:tcMar>
                  <w:vAlign w:val="top"/>
                </w:tcPr>
                <w:p w14:paraId="794528D4">
                  <w:pPr>
                    <w:pStyle w:val="19"/>
                    <w:jc w:val="center"/>
                    <w:rPr>
                      <w:rFonts w:hint="default" w:eastAsiaTheme="minorEastAsia"/>
                      <w:lang w:val="en-US" w:eastAsia="zh-CN"/>
                    </w:rPr>
                  </w:pPr>
                  <w:r>
                    <w:rPr>
                      <w:rFonts w:hint="eastAsia" w:ascii="宋体" w:hAnsi="宋体" w:eastAsia="宋体" w:cs="宋体"/>
                      <w:sz w:val="21"/>
                      <w:lang w:val="en-US" w:eastAsia="zh-CN"/>
                    </w:rPr>
                    <w:t>44</w:t>
                  </w:r>
                </w:p>
              </w:tc>
              <w:tc>
                <w:tcPr>
                  <w:tcW w:w="465" w:type="dxa"/>
                  <w:tcBorders>
                    <w:top w:val="nil"/>
                    <w:left w:val="nil"/>
                    <w:bottom w:val="single" w:color="000000" w:sz="4" w:space="0"/>
                    <w:right w:val="single" w:color="000000" w:sz="4" w:space="0"/>
                  </w:tcBorders>
                  <w:tcMar>
                    <w:top w:w="15" w:type="dxa"/>
                    <w:left w:w="15" w:type="dxa"/>
                    <w:bottom w:w="15" w:type="dxa"/>
                    <w:right w:w="15" w:type="dxa"/>
                  </w:tcMar>
                  <w:vAlign w:val="top"/>
                </w:tcPr>
                <w:p w14:paraId="02095BFC">
                  <w:pPr>
                    <w:pStyle w:val="19"/>
                    <w:jc w:val="center"/>
                  </w:pPr>
                  <w:r>
                    <w:rPr>
                      <w:rFonts w:ascii="宋体" w:hAnsi="宋体" w:eastAsia="宋体" w:cs="宋体"/>
                      <w:sz w:val="21"/>
                    </w:rPr>
                    <w:t>个</w:t>
                  </w:r>
                </w:p>
              </w:tc>
            </w:tr>
            <w:tr w14:paraId="37DED8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5" w:type="dxa"/>
                  <w:tcBorders>
                    <w:top w:val="nil"/>
                    <w:left w:val="single" w:color="000000" w:sz="4" w:space="0"/>
                    <w:bottom w:val="nil"/>
                    <w:right w:val="single" w:color="000000" w:sz="4" w:space="0"/>
                  </w:tcBorders>
                </w:tcPr>
                <w:p w14:paraId="2A708690"/>
              </w:tc>
              <w:tc>
                <w:tcPr>
                  <w:tcW w:w="762" w:type="dxa"/>
                  <w:tcBorders>
                    <w:top w:val="nil"/>
                    <w:left w:val="nil"/>
                    <w:bottom w:val="single" w:color="000000" w:sz="4" w:space="0"/>
                    <w:right w:val="single" w:color="000000" w:sz="4" w:space="0"/>
                  </w:tcBorders>
                  <w:tcMar>
                    <w:top w:w="15" w:type="dxa"/>
                    <w:left w:w="15" w:type="dxa"/>
                    <w:bottom w:w="15" w:type="dxa"/>
                    <w:right w:w="15" w:type="dxa"/>
                  </w:tcMar>
                  <w:vAlign w:val="top"/>
                </w:tcPr>
                <w:p w14:paraId="69AC8543">
                  <w:pPr>
                    <w:pStyle w:val="19"/>
                    <w:jc w:val="center"/>
                    <w:rPr>
                      <w:rFonts w:ascii="宋体" w:hAnsi="宋体" w:eastAsia="宋体" w:cs="宋体"/>
                      <w:sz w:val="21"/>
                    </w:rPr>
                  </w:pPr>
                  <w:r>
                    <w:rPr>
                      <w:rFonts w:hint="eastAsia" w:ascii="宋体" w:hAnsi="宋体" w:eastAsia="宋体" w:cs="宋体"/>
                      <w:sz w:val="21"/>
                      <w:lang w:val="en-US" w:eastAsia="zh-CN"/>
                    </w:rPr>
                    <w:t>智能办公本</w:t>
                  </w:r>
                </w:p>
              </w:tc>
              <w:tc>
                <w:tcPr>
                  <w:tcW w:w="3285" w:type="dxa"/>
                  <w:tcBorders>
                    <w:top w:val="nil"/>
                    <w:left w:val="nil"/>
                    <w:bottom w:val="single" w:color="000000" w:sz="4" w:space="0"/>
                    <w:right w:val="single" w:color="000000" w:sz="4" w:space="0"/>
                  </w:tcBorders>
                  <w:tcMar>
                    <w:top w:w="15" w:type="dxa"/>
                    <w:left w:w="15" w:type="dxa"/>
                    <w:bottom w:w="15" w:type="dxa"/>
                    <w:right w:w="15" w:type="dxa"/>
                  </w:tcMar>
                  <w:vAlign w:val="top"/>
                </w:tcPr>
                <w:p w14:paraId="12EF7111">
                  <w:pPr>
                    <w:pStyle w:val="19"/>
                    <w:jc w:val="left"/>
                    <w:rPr>
                      <w:rFonts w:ascii="宋体" w:hAnsi="宋体" w:eastAsia="宋体" w:cs="宋体"/>
                      <w:sz w:val="21"/>
                    </w:rPr>
                  </w:pPr>
                  <w:r>
                    <w:rPr>
                      <w:rFonts w:hint="eastAsia" w:ascii="宋体" w:hAnsi="宋体" w:eastAsia="宋体" w:cs="宋体"/>
                      <w:sz w:val="21"/>
                    </w:rPr>
                    <w:t xml:space="preserve">10.3" </w:t>
                  </w:r>
                  <w:r>
                    <w:rPr>
                      <w:rFonts w:hint="eastAsia" w:ascii="宋体" w:hAnsi="宋体" w:eastAsia="宋体" w:cs="宋体"/>
                      <w:sz w:val="21"/>
                      <w:lang w:val="en-US" w:eastAsia="zh-CN"/>
                    </w:rPr>
                    <w:t>电子</w:t>
                  </w:r>
                  <w:r>
                    <w:rPr>
                      <w:rFonts w:hint="eastAsia" w:ascii="宋体" w:hAnsi="宋体" w:eastAsia="宋体" w:cs="宋体"/>
                      <w:sz w:val="21"/>
                    </w:rPr>
                    <w:t>墨水屏</w:t>
                  </w:r>
                  <w:r>
                    <w:rPr>
                      <w:rFonts w:hint="eastAsia" w:ascii="宋体" w:hAnsi="宋体" w:eastAsia="宋体" w:cs="宋体"/>
                      <w:sz w:val="21"/>
                      <w:lang w:eastAsia="zh-CN"/>
                    </w:rPr>
                    <w:t>，</w:t>
                  </w:r>
                  <w:r>
                    <w:rPr>
                      <w:rFonts w:hint="eastAsia" w:ascii="宋体" w:hAnsi="宋体" w:eastAsia="宋体" w:cs="宋体"/>
                      <w:sz w:val="21"/>
                      <w:lang w:val="en-US" w:eastAsia="zh-CN"/>
                    </w:rPr>
                    <w:t>支持会议语音实时转写、手写输入</w:t>
                  </w:r>
                </w:p>
              </w:tc>
              <w:tc>
                <w:tcPr>
                  <w:tcW w:w="525" w:type="dxa"/>
                  <w:tcBorders>
                    <w:top w:val="nil"/>
                    <w:left w:val="nil"/>
                    <w:bottom w:val="single" w:color="000000" w:sz="4" w:space="0"/>
                    <w:right w:val="single" w:color="000000" w:sz="4" w:space="0"/>
                  </w:tcBorders>
                  <w:tcMar>
                    <w:top w:w="15" w:type="dxa"/>
                    <w:left w:w="15" w:type="dxa"/>
                    <w:bottom w:w="15" w:type="dxa"/>
                    <w:right w:w="15" w:type="dxa"/>
                  </w:tcMar>
                  <w:vAlign w:val="top"/>
                </w:tcPr>
                <w:p w14:paraId="2E950BE9">
                  <w:pPr>
                    <w:pStyle w:val="19"/>
                    <w:jc w:val="center"/>
                    <w:rPr>
                      <w:rFonts w:hint="default" w:ascii="宋体" w:hAnsi="宋体" w:eastAsia="宋体" w:cs="宋体"/>
                      <w:sz w:val="21"/>
                      <w:lang w:val="en-US" w:eastAsia="zh-CN"/>
                    </w:rPr>
                  </w:pPr>
                  <w:r>
                    <w:rPr>
                      <w:rFonts w:hint="eastAsia" w:ascii="宋体" w:hAnsi="宋体" w:eastAsia="宋体" w:cs="宋体"/>
                      <w:sz w:val="21"/>
                      <w:lang w:val="en-US" w:eastAsia="zh-CN"/>
                    </w:rPr>
                    <w:t>22</w:t>
                  </w:r>
                </w:p>
              </w:tc>
              <w:tc>
                <w:tcPr>
                  <w:tcW w:w="465" w:type="dxa"/>
                  <w:tcBorders>
                    <w:top w:val="nil"/>
                    <w:left w:val="nil"/>
                    <w:bottom w:val="single" w:color="000000" w:sz="4" w:space="0"/>
                    <w:right w:val="single" w:color="000000" w:sz="4" w:space="0"/>
                  </w:tcBorders>
                  <w:tcMar>
                    <w:top w:w="15" w:type="dxa"/>
                    <w:left w:w="15" w:type="dxa"/>
                    <w:bottom w:w="15" w:type="dxa"/>
                    <w:right w:w="15" w:type="dxa"/>
                  </w:tcMar>
                  <w:vAlign w:val="top"/>
                </w:tcPr>
                <w:p w14:paraId="055DD90C">
                  <w:pPr>
                    <w:pStyle w:val="19"/>
                    <w:jc w:val="center"/>
                    <w:rPr>
                      <w:rFonts w:hint="default" w:ascii="宋体" w:hAnsi="宋体" w:eastAsia="宋体" w:cs="宋体"/>
                      <w:sz w:val="21"/>
                      <w:lang w:val="en-US" w:eastAsia="zh-CN"/>
                    </w:rPr>
                  </w:pPr>
                  <w:r>
                    <w:rPr>
                      <w:rFonts w:hint="eastAsia" w:ascii="宋体" w:hAnsi="宋体" w:eastAsia="宋体" w:cs="宋体"/>
                      <w:sz w:val="21"/>
                      <w:lang w:val="en-US" w:eastAsia="zh-CN"/>
                    </w:rPr>
                    <w:t>个</w:t>
                  </w:r>
                </w:p>
              </w:tc>
            </w:tr>
            <w:tr w14:paraId="5EBBA5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5"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14:paraId="5DD33A06">
                  <w:pPr>
                    <w:pStyle w:val="19"/>
                    <w:jc w:val="center"/>
                  </w:pPr>
                  <w:r>
                    <w:rPr>
                      <w:rFonts w:ascii="宋体" w:hAnsi="宋体" w:eastAsia="宋体" w:cs="宋体"/>
                      <w:sz w:val="21"/>
                    </w:rPr>
                    <w:t>专线</w:t>
                  </w:r>
                </w:p>
              </w:tc>
              <w:tc>
                <w:tcPr>
                  <w:tcW w:w="762" w:type="dxa"/>
                  <w:tcBorders>
                    <w:top w:val="single" w:color="000000" w:sz="4" w:space="0"/>
                    <w:left w:val="single" w:color="000000" w:sz="4" w:space="0"/>
                    <w:bottom w:val="single" w:color="000000" w:sz="4" w:space="0"/>
                    <w:right w:val="single" w:color="000000" w:sz="4" w:space="0"/>
                    <w:tl2br w:val="nil"/>
                  </w:tcBorders>
                  <w:shd w:val="clear" w:color="auto" w:fill="FFFFFF"/>
                  <w:tcMar>
                    <w:top w:w="15" w:type="dxa"/>
                    <w:left w:w="15" w:type="dxa"/>
                    <w:bottom w:w="15" w:type="dxa"/>
                    <w:right w:w="15" w:type="dxa"/>
                  </w:tcMar>
                  <w:vAlign w:val="top"/>
                </w:tcPr>
                <w:p w14:paraId="65E70B25">
                  <w:pPr>
                    <w:pStyle w:val="19"/>
                    <w:jc w:val="center"/>
                    <w:rPr>
                      <w:rFonts w:ascii="宋体" w:hAnsi="宋体" w:eastAsia="宋体" w:cs="宋体"/>
                      <w:b w:val="0"/>
                      <w:color w:val="000000"/>
                      <w:sz w:val="21"/>
                    </w:rPr>
                  </w:pPr>
                  <w:r>
                    <w:rPr>
                      <w:rFonts w:ascii="宋体" w:hAnsi="宋体" w:eastAsia="宋体" w:cs="宋体"/>
                      <w:b w:val="0"/>
                      <w:color w:val="000000"/>
                      <w:sz w:val="21"/>
                    </w:rPr>
                    <w:t>会议专线</w:t>
                  </w:r>
                </w:p>
              </w:tc>
              <w:tc>
                <w:tcPr>
                  <w:tcW w:w="32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1E36E407">
                  <w:pPr>
                    <w:pStyle w:val="19"/>
                    <w:jc w:val="left"/>
                    <w:rPr>
                      <w:rFonts w:ascii="宋体" w:hAnsi="宋体" w:eastAsia="宋体" w:cs="宋体"/>
                      <w:b w:val="0"/>
                      <w:color w:val="000000"/>
                      <w:sz w:val="21"/>
                    </w:rPr>
                  </w:pPr>
                  <w:r>
                    <w:rPr>
                      <w:rFonts w:ascii="宋体" w:hAnsi="宋体" w:eastAsia="宋体" w:cs="宋体"/>
                      <w:b w:val="0"/>
                      <w:color w:val="000000"/>
                      <w:sz w:val="21"/>
                    </w:rPr>
                    <w:t>20M会议视讯专线。</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6F16AEBF">
                  <w:pPr>
                    <w:pStyle w:val="19"/>
                    <w:jc w:val="center"/>
                    <w:rPr>
                      <w:rFonts w:hint="default" w:ascii="宋体" w:hAnsi="宋体" w:eastAsia="宋体" w:cs="宋体"/>
                      <w:b w:val="0"/>
                      <w:color w:val="000000"/>
                      <w:sz w:val="21"/>
                      <w:lang w:val="en-US" w:eastAsia="zh-CN"/>
                    </w:rPr>
                  </w:pPr>
                  <w:r>
                    <w:rPr>
                      <w:rFonts w:hint="eastAsia" w:ascii="宋体" w:hAnsi="宋体" w:eastAsia="宋体" w:cs="宋体"/>
                      <w:b w:val="0"/>
                      <w:color w:val="000000"/>
                      <w:sz w:val="21"/>
                      <w:lang w:val="en-US" w:eastAsia="zh-CN"/>
                    </w:rPr>
                    <w:t>22</w:t>
                  </w: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344A024A">
                  <w:pPr>
                    <w:pStyle w:val="19"/>
                    <w:jc w:val="center"/>
                    <w:rPr>
                      <w:rFonts w:ascii="宋体" w:hAnsi="宋体" w:eastAsia="宋体" w:cs="宋体"/>
                      <w:b w:val="0"/>
                      <w:color w:val="000000"/>
                      <w:sz w:val="21"/>
                    </w:rPr>
                  </w:pPr>
                  <w:r>
                    <w:rPr>
                      <w:rFonts w:ascii="宋体" w:hAnsi="宋体" w:eastAsia="宋体" w:cs="宋体"/>
                      <w:b w:val="0"/>
                      <w:color w:val="000000"/>
                      <w:sz w:val="21"/>
                    </w:rPr>
                    <w:t>条</w:t>
                  </w:r>
                </w:p>
              </w:tc>
            </w:tr>
          </w:tbl>
          <w:p w14:paraId="2A9BE476">
            <w:pPr>
              <w:pStyle w:val="19"/>
              <w:spacing w:after="120"/>
              <w:jc w:val="both"/>
            </w:pPr>
          </w:p>
          <w:p w14:paraId="4D898ECE">
            <w:pPr>
              <w:pStyle w:val="19"/>
              <w:ind w:firstLine="560"/>
              <w:jc w:val="both"/>
            </w:pPr>
            <w:r>
              <w:rPr>
                <w:rFonts w:ascii="仿宋" w:hAnsi="仿宋" w:eastAsia="仿宋" w:cs="仿宋"/>
                <w:sz w:val="28"/>
              </w:rPr>
              <w:t>2、会议终端功能要求：</w:t>
            </w:r>
          </w:p>
          <w:p w14:paraId="5AEEA358">
            <w:pPr>
              <w:pStyle w:val="19"/>
              <w:spacing w:after="120"/>
              <w:ind w:firstLine="560"/>
              <w:jc w:val="both"/>
            </w:pPr>
            <w:r>
              <w:rPr>
                <w:rFonts w:ascii="仿宋" w:hAnsi="仿宋" w:eastAsia="仿宋" w:cs="仿宋"/>
                <w:sz w:val="28"/>
              </w:rPr>
              <w:t>配套 12X光变高清会议摄像机，专用会议鹅颈麦，配件齐全，满足大中小视讯协作场景快速安装部署使用需要。支持1080P 高清视频会议视讯协作，集音视频采集编解码、文档及多媒体分享、云端录制和本地录制等功能，可适用于内部日常会议、跨域协同办公、远程培训等多种场景应用。</w:t>
            </w:r>
          </w:p>
        </w:tc>
      </w:tr>
      <w:tr w14:paraId="199B54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4" w:type="dxa"/>
          </w:tcPr>
          <w:p w14:paraId="4A2602AF"/>
        </w:tc>
        <w:tc>
          <w:tcPr>
            <w:tcW w:w="1275" w:type="dxa"/>
          </w:tcPr>
          <w:p w14:paraId="3BFCFEAF">
            <w:pPr>
              <w:jc w:val="center"/>
            </w:pPr>
            <w:r>
              <w:t>4</w:t>
            </w:r>
          </w:p>
        </w:tc>
        <w:tc>
          <w:tcPr>
            <w:tcW w:w="5808" w:type="dxa"/>
          </w:tcPr>
          <w:p w14:paraId="1257D14F">
            <w:pPr>
              <w:pStyle w:val="19"/>
              <w:spacing w:before="255" w:after="120"/>
              <w:jc w:val="both"/>
            </w:pPr>
            <w:r>
              <w:rPr>
                <w:rFonts w:ascii="宋体" w:hAnsi="宋体" w:eastAsia="宋体" w:cs="宋体"/>
                <w:b/>
                <w:sz w:val="28"/>
              </w:rPr>
              <w:t>系统功能要求</w:t>
            </w:r>
          </w:p>
          <w:p w14:paraId="26560A9F">
            <w:pPr>
              <w:pStyle w:val="19"/>
              <w:ind w:firstLine="560"/>
              <w:jc w:val="both"/>
            </w:pPr>
            <w:r>
              <w:rPr>
                <w:rFonts w:ascii="仿宋" w:hAnsi="仿宋" w:eastAsia="仿宋" w:cs="仿宋"/>
                <w:sz w:val="28"/>
              </w:rPr>
              <w:t>1、主叫呼集</w:t>
            </w:r>
          </w:p>
          <w:p w14:paraId="4FC63406">
            <w:pPr>
              <w:pStyle w:val="19"/>
              <w:ind w:firstLine="560"/>
              <w:jc w:val="both"/>
            </w:pPr>
            <w:r>
              <w:rPr>
                <w:rFonts w:ascii="仿宋" w:hAnsi="仿宋" w:eastAsia="仿宋" w:cs="仿宋"/>
                <w:sz w:val="28"/>
              </w:rPr>
              <w:t>会场操控人员可使用</w:t>
            </w:r>
            <w:r>
              <w:rPr>
                <w:rFonts w:hint="eastAsia" w:ascii="仿宋" w:hAnsi="仿宋" w:eastAsia="仿宋" w:cs="仿宋"/>
                <w:sz w:val="28"/>
                <w:lang w:val="en-US" w:eastAsia="zh-CN"/>
              </w:rPr>
              <w:t>会控平台</w:t>
            </w:r>
            <w:r>
              <w:rPr>
                <w:rFonts w:ascii="仿宋" w:hAnsi="仿宋" w:eastAsia="仿宋" w:cs="仿宋"/>
                <w:sz w:val="28"/>
              </w:rPr>
              <w:t>直接呼叫对方的号码，无需其他人协助，可以在任意一个终端会场，自主召集会议，不需要系统管理员协助。系统侧可实现无人值守，实现一键呼集，像打电话一样方便。</w:t>
            </w:r>
          </w:p>
          <w:p w14:paraId="58010FBA">
            <w:pPr>
              <w:pStyle w:val="19"/>
              <w:ind w:firstLine="560"/>
              <w:jc w:val="both"/>
            </w:pPr>
            <w:r>
              <w:rPr>
                <w:rFonts w:ascii="仿宋" w:hAnsi="仿宋" w:eastAsia="仿宋" w:cs="仿宋"/>
                <w:sz w:val="28"/>
              </w:rPr>
              <w:t>■2、呼叫落地</w:t>
            </w:r>
          </w:p>
          <w:p w14:paraId="455EFEC8">
            <w:pPr>
              <w:pStyle w:val="19"/>
              <w:ind w:firstLine="560"/>
              <w:jc w:val="both"/>
            </w:pPr>
            <w:r>
              <w:rPr>
                <w:rFonts w:ascii="仿宋" w:hAnsi="仿宋" w:eastAsia="仿宋" w:cs="仿宋"/>
                <w:sz w:val="28"/>
              </w:rPr>
              <w:t>供应商提供的视频会议系统应支持呼叫落地具备良好的互通性。支持手机以语音/视频方式参与到视频会议中；支持无需安装客户端，手机直接以Volte视频方式与语音方式入会，进行音/视频混合组会。</w:t>
            </w:r>
          </w:p>
          <w:p w14:paraId="10B2507B">
            <w:pPr>
              <w:pStyle w:val="19"/>
              <w:ind w:firstLine="560"/>
              <w:jc w:val="both"/>
            </w:pPr>
            <w:r>
              <w:rPr>
                <w:rFonts w:ascii="仿宋" w:hAnsi="仿宋" w:eastAsia="仿宋" w:cs="仿宋"/>
                <w:sz w:val="28"/>
              </w:rPr>
              <w:t>3、双流能力</w:t>
            </w:r>
          </w:p>
          <w:p w14:paraId="49E18148">
            <w:pPr>
              <w:pStyle w:val="19"/>
              <w:ind w:firstLine="560"/>
              <w:jc w:val="both"/>
            </w:pPr>
            <w:r>
              <w:rPr>
                <w:rFonts w:ascii="仿宋" w:hAnsi="仿宋" w:eastAsia="仿宋" w:cs="仿宋"/>
                <w:sz w:val="28"/>
              </w:rPr>
              <w:t>终端支持双流能力，支持BFCP协议，辅流通过HDMI线，无需其他传输设备，同步传输音视频信号。</w:t>
            </w:r>
          </w:p>
          <w:p w14:paraId="02169646">
            <w:pPr>
              <w:pStyle w:val="19"/>
              <w:ind w:firstLine="560"/>
              <w:jc w:val="both"/>
            </w:pPr>
            <w:r>
              <w:rPr>
                <w:rFonts w:ascii="仿宋" w:hAnsi="仿宋" w:eastAsia="仿宋" w:cs="仿宋"/>
                <w:sz w:val="28"/>
              </w:rPr>
              <w:t>■4、会场轮播</w:t>
            </w:r>
          </w:p>
          <w:p w14:paraId="288BECBC">
            <w:pPr>
              <w:pStyle w:val="20"/>
              <w:spacing w:line="360" w:lineRule="auto"/>
              <w:ind w:left="0" w:leftChars="0"/>
              <w:rPr>
                <w:rFonts w:hint="eastAsia" w:ascii="仿宋" w:hAnsi="仿宋" w:eastAsia="仿宋" w:cs="仿宋"/>
                <w:b/>
                <w:bCs/>
                <w:kern w:val="2"/>
                <w:sz w:val="28"/>
                <w:szCs w:val="28"/>
              </w:rPr>
            </w:pPr>
            <w:r>
              <w:rPr>
                <w:rFonts w:hint="eastAsia" w:ascii="仿宋" w:hAnsi="仿宋" w:eastAsia="仿宋" w:cs="仿宋"/>
                <w:b/>
                <w:bCs/>
                <w:kern w:val="2"/>
                <w:sz w:val="28"/>
                <w:szCs w:val="28"/>
              </w:rPr>
              <w:t>系统支持轮询功能，可以自由设置需要轮询的会场、时间等等，同时支持演讲者模式，固定画面模式，声控模式等多种模式，选择性的添加需要轮询的会场，支持1到</w:t>
            </w:r>
            <w:r>
              <w:rPr>
                <w:rFonts w:hint="eastAsia" w:ascii="仿宋" w:hAnsi="仿宋" w:eastAsia="仿宋" w:cs="仿宋"/>
                <w:b/>
                <w:bCs/>
                <w:kern w:val="2"/>
                <w:sz w:val="28"/>
                <w:szCs w:val="28"/>
                <w:lang w:val="en-US" w:eastAsia="zh-CN"/>
              </w:rPr>
              <w:t>24</w:t>
            </w:r>
            <w:r>
              <w:rPr>
                <w:rFonts w:hint="eastAsia" w:ascii="仿宋" w:hAnsi="仿宋" w:eastAsia="仿宋" w:cs="仿宋"/>
                <w:b/>
                <w:bCs/>
                <w:kern w:val="2"/>
                <w:sz w:val="28"/>
                <w:szCs w:val="28"/>
              </w:rPr>
              <w:t>分屏设置，支持会议中途会议延时</w:t>
            </w:r>
            <w:r>
              <w:rPr>
                <w:rFonts w:hint="eastAsia" w:ascii="仿宋" w:hAnsi="仿宋" w:eastAsia="仿宋" w:cs="仿宋"/>
                <w:b/>
                <w:bCs/>
                <w:kern w:val="2"/>
                <w:sz w:val="28"/>
                <w:szCs w:val="28"/>
                <w:lang w:eastAsia="zh-CN"/>
              </w:rPr>
              <w:t>、底部字幕、顶部横幅</w:t>
            </w:r>
            <w:r>
              <w:rPr>
                <w:rFonts w:hint="eastAsia" w:ascii="仿宋" w:hAnsi="仿宋" w:eastAsia="仿宋" w:cs="仿宋"/>
                <w:b/>
                <w:bCs/>
                <w:kern w:val="2"/>
                <w:sz w:val="28"/>
                <w:szCs w:val="28"/>
              </w:rPr>
              <w:t>设置。</w:t>
            </w:r>
          </w:p>
          <w:p w14:paraId="1AC259BA">
            <w:pPr>
              <w:pStyle w:val="19"/>
              <w:ind w:firstLine="560"/>
              <w:jc w:val="both"/>
              <w:rPr>
                <w:rFonts w:ascii="仿宋" w:hAnsi="仿宋" w:eastAsia="仿宋" w:cs="仿宋"/>
                <w:sz w:val="28"/>
              </w:rPr>
            </w:pPr>
          </w:p>
          <w:p w14:paraId="490C6B74">
            <w:pPr>
              <w:pStyle w:val="19"/>
              <w:shd w:val="clear" w:fill="FFFFFF" w:themeFill="background1"/>
              <w:ind w:firstLine="560"/>
              <w:jc w:val="both"/>
              <w:rPr>
                <w:rFonts w:hint="default" w:eastAsia="仿宋"/>
                <w:lang w:val="en-US" w:eastAsia="zh-CN"/>
              </w:rPr>
            </w:pPr>
            <w:r>
              <w:rPr>
                <w:rFonts w:ascii="仿宋" w:hAnsi="仿宋" w:eastAsia="仿宋" w:cs="仿宋"/>
                <w:sz w:val="28"/>
              </w:rPr>
              <w:t>■</w:t>
            </w:r>
            <w:r>
              <w:rPr>
                <w:rFonts w:hint="eastAsia" w:ascii="仿宋" w:hAnsi="仿宋" w:eastAsia="仿宋" w:cs="仿宋"/>
                <w:sz w:val="28"/>
                <w:lang w:val="en-US" w:eastAsia="zh-CN"/>
              </w:rPr>
              <w:t>5</w:t>
            </w:r>
            <w:r>
              <w:rPr>
                <w:rFonts w:ascii="仿宋" w:hAnsi="仿宋" w:eastAsia="仿宋" w:cs="仿宋"/>
                <w:sz w:val="28"/>
              </w:rPr>
              <w:t>、</w:t>
            </w:r>
            <w:r>
              <w:rPr>
                <w:rFonts w:hint="eastAsia" w:ascii="仿宋" w:hAnsi="仿宋" w:eastAsia="仿宋" w:cs="仿宋"/>
                <w:sz w:val="28"/>
                <w:lang w:val="en-US" w:eastAsia="zh-CN"/>
              </w:rPr>
              <w:t>网络适应性</w:t>
            </w:r>
          </w:p>
          <w:p w14:paraId="3073553F">
            <w:pPr>
              <w:pStyle w:val="19"/>
              <w:shd w:val="clear" w:fill="FFFFFF" w:themeFill="background1"/>
              <w:ind w:firstLine="560"/>
              <w:jc w:val="both"/>
              <w:rPr>
                <w:rFonts w:ascii="仿宋" w:hAnsi="仿宋" w:eastAsia="仿宋" w:cs="仿宋"/>
                <w:sz w:val="28"/>
              </w:rPr>
            </w:pPr>
            <w:r>
              <w:rPr>
                <w:rFonts w:hint="eastAsia" w:ascii="仿宋" w:hAnsi="仿宋" w:eastAsia="仿宋" w:cs="仿宋"/>
                <w:sz w:val="28"/>
              </w:rPr>
              <w:t>具备良好的网络适应性，</w:t>
            </w:r>
            <w:r>
              <w:rPr>
                <w:rFonts w:hint="eastAsia" w:ascii="仿宋" w:hAnsi="仿宋" w:eastAsia="仿宋" w:cs="仿宋"/>
                <w:sz w:val="28"/>
                <w:lang w:val="en-US" w:eastAsia="zh-CN"/>
              </w:rPr>
              <w:t>在丢包</w:t>
            </w:r>
            <w:r>
              <w:rPr>
                <w:rFonts w:hint="eastAsia" w:ascii="仿宋" w:hAnsi="仿宋" w:eastAsia="仿宋" w:cs="仿宋"/>
                <w:sz w:val="28"/>
              </w:rPr>
              <w:t>30%的</w:t>
            </w:r>
            <w:r>
              <w:rPr>
                <w:rFonts w:hint="eastAsia" w:ascii="仿宋" w:hAnsi="仿宋" w:eastAsia="仿宋" w:cs="仿宋"/>
                <w:sz w:val="28"/>
                <w:lang w:val="en-US" w:eastAsia="zh-CN"/>
              </w:rPr>
              <w:t>情况下终端之间音视频流畅，互动正常，直播正常，无花屏、卡顿、马赛克、跳音等现象。</w:t>
            </w:r>
            <w:r>
              <w:rPr>
                <w:rFonts w:hint="eastAsia" w:ascii="仿宋" w:hAnsi="仿宋" w:eastAsia="仿宋" w:cs="仿宋"/>
                <w:sz w:val="28"/>
              </w:rPr>
              <w:t>（需提供第三方权威机构测试报告复印件）</w:t>
            </w:r>
          </w:p>
        </w:tc>
      </w:tr>
      <w:tr w14:paraId="1A7D21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4" w:type="dxa"/>
          </w:tcPr>
          <w:p w14:paraId="79BD2B24"/>
        </w:tc>
        <w:tc>
          <w:tcPr>
            <w:tcW w:w="1275" w:type="dxa"/>
          </w:tcPr>
          <w:p w14:paraId="3076C0A1">
            <w:pPr>
              <w:jc w:val="center"/>
            </w:pPr>
            <w:r>
              <w:t>5</w:t>
            </w:r>
          </w:p>
        </w:tc>
        <w:tc>
          <w:tcPr>
            <w:tcW w:w="5808" w:type="dxa"/>
          </w:tcPr>
          <w:p w14:paraId="0ABAE5CF">
            <w:pPr>
              <w:pStyle w:val="19"/>
              <w:spacing w:before="255" w:after="120"/>
              <w:jc w:val="both"/>
            </w:pPr>
            <w:r>
              <w:rPr>
                <w:rFonts w:ascii="宋体" w:hAnsi="宋体" w:eastAsia="宋体" w:cs="宋体"/>
                <w:b/>
                <w:sz w:val="28"/>
              </w:rPr>
              <w:t>配置与功能要求</w:t>
            </w:r>
          </w:p>
          <w:p w14:paraId="5169DF4D">
            <w:pPr>
              <w:pStyle w:val="19"/>
              <w:ind w:firstLine="560"/>
              <w:jc w:val="both"/>
            </w:pPr>
            <w:r>
              <w:rPr>
                <w:rFonts w:ascii="仿宋" w:hAnsi="仿宋" w:eastAsia="仿宋" w:cs="仿宋"/>
                <w:sz w:val="28"/>
              </w:rPr>
              <w:t>■（1）供应商提供的分体式高清视频会议套件（或终端），分体式高清视频会议套件（或终端）应具备以下组件（最低满足）：高清摄像机、无线定向</w:t>
            </w:r>
            <w:r>
              <w:rPr>
                <w:rFonts w:hint="eastAsia" w:ascii="仿宋" w:hAnsi="仿宋" w:eastAsia="仿宋" w:cs="仿宋"/>
                <w:sz w:val="28"/>
                <w:lang w:val="en-US" w:eastAsia="zh-CN"/>
              </w:rPr>
              <w:t>充电</w:t>
            </w:r>
            <w:r>
              <w:rPr>
                <w:rFonts w:ascii="仿宋" w:hAnsi="仿宋" w:eastAsia="仿宋" w:cs="仿宋"/>
                <w:sz w:val="28"/>
              </w:rPr>
              <w:t>麦克风、高清视频编解码等，且所提供产品均具有统一标识。</w:t>
            </w:r>
          </w:p>
          <w:p w14:paraId="710B0F34">
            <w:pPr>
              <w:pStyle w:val="19"/>
              <w:ind w:firstLine="560"/>
              <w:jc w:val="both"/>
            </w:pPr>
            <w:r>
              <w:rPr>
                <w:rFonts w:ascii="仿宋" w:hAnsi="仿宋" w:eastAsia="仿宋" w:cs="仿宋"/>
                <w:sz w:val="28"/>
              </w:rPr>
              <w:t>（2）供应商提供相应的云端音视频处理平台，本地无需部署MCU或其他中央控制设备。</w:t>
            </w:r>
          </w:p>
          <w:p w14:paraId="77D6B9A9">
            <w:pPr>
              <w:pStyle w:val="19"/>
              <w:ind w:firstLine="560"/>
              <w:jc w:val="both"/>
            </w:pPr>
            <w:r>
              <w:rPr>
                <w:rFonts w:ascii="仿宋" w:hAnsi="仿宋" w:eastAsia="仿宋" w:cs="仿宋"/>
                <w:sz w:val="28"/>
              </w:rPr>
              <w:t>（3）供应商提供的会议管理平台应支持同时为多个会议提供服务，向多个会议提供会议管理、会议控制等功能。</w:t>
            </w:r>
          </w:p>
          <w:p w14:paraId="30EE3BD8">
            <w:pPr>
              <w:pStyle w:val="19"/>
              <w:ind w:firstLine="560"/>
              <w:jc w:val="both"/>
            </w:pPr>
            <w:r>
              <w:rPr>
                <w:rFonts w:ascii="仿宋" w:hAnsi="仿宋" w:eastAsia="仿宋" w:cs="仿宋"/>
                <w:sz w:val="28"/>
              </w:rPr>
              <w:t>■（4）会议系统可通过访问会议管理平台、手机软终端、电脑软终端、微信等第三方小程序来发起会议、进行会控。</w:t>
            </w:r>
          </w:p>
          <w:p w14:paraId="74BED9E5">
            <w:pPr>
              <w:pStyle w:val="19"/>
              <w:ind w:firstLine="560"/>
              <w:jc w:val="both"/>
            </w:pPr>
            <w:r>
              <w:rPr>
                <w:rFonts w:ascii="仿宋" w:hAnsi="仿宋" w:eastAsia="仿宋" w:cs="仿宋"/>
                <w:sz w:val="28"/>
              </w:rPr>
              <w:t>（5）供应商提供的会议管理平台应支持视频会议音视频录像存储时间不少于180天。</w:t>
            </w:r>
          </w:p>
          <w:p w14:paraId="5505AA2E">
            <w:pPr>
              <w:pStyle w:val="19"/>
              <w:ind w:firstLine="560"/>
              <w:jc w:val="both"/>
            </w:pPr>
            <w:r>
              <w:rPr>
                <w:rFonts w:ascii="仿宋" w:hAnsi="仿宋" w:eastAsia="仿宋" w:cs="仿宋"/>
                <w:sz w:val="28"/>
              </w:rPr>
              <w:t>■（6）终端支持本地会议录制，支持USB口插入存储设备，实现本地会议的便捷录制；</w:t>
            </w:r>
          </w:p>
          <w:p w14:paraId="77F5ABA0">
            <w:pPr>
              <w:pStyle w:val="19"/>
              <w:ind w:firstLine="560"/>
              <w:jc w:val="both"/>
            </w:pPr>
            <w:r>
              <w:rPr>
                <w:rFonts w:ascii="仿宋" w:hAnsi="仿宋" w:eastAsia="仿宋" w:cs="仿宋"/>
                <w:sz w:val="28"/>
              </w:rPr>
              <w:t>（7）供应商提供的视频会议系统应能支持不低于500个与会方（终端）同时参会，所有会场均能实现高清互通、整体联调；</w:t>
            </w:r>
          </w:p>
          <w:p w14:paraId="49016A17">
            <w:pPr>
              <w:pStyle w:val="19"/>
              <w:ind w:firstLine="560"/>
              <w:jc w:val="both"/>
            </w:pPr>
            <w:r>
              <w:rPr>
                <w:rFonts w:ascii="仿宋" w:hAnsi="仿宋" w:eastAsia="仿宋" w:cs="仿宋"/>
                <w:sz w:val="28"/>
              </w:rPr>
              <w:t>■（8）支持终端会控功能，支持通过终端遥控器发起多方会议，并可进行会议中人员管理、混屏界面管理。</w:t>
            </w:r>
          </w:p>
          <w:p w14:paraId="5EC5F75D">
            <w:pPr>
              <w:pStyle w:val="19"/>
              <w:ind w:firstLine="560"/>
              <w:jc w:val="both"/>
            </w:pPr>
            <w:r>
              <w:rPr>
                <w:rFonts w:ascii="仿宋" w:hAnsi="仿宋" w:eastAsia="仿宋" w:cs="仿宋"/>
                <w:sz w:val="28"/>
              </w:rPr>
              <w:t>（9）供应商提供会议管理平台所需的相关设备，在自有机房进行存放和管理，非托管在第三方。</w:t>
            </w:r>
          </w:p>
          <w:p w14:paraId="52B84C15">
            <w:pPr>
              <w:pStyle w:val="19"/>
              <w:ind w:firstLine="560"/>
              <w:jc w:val="both"/>
            </w:pPr>
            <w:r>
              <w:rPr>
                <w:rFonts w:ascii="仿宋" w:hAnsi="仿宋" w:eastAsia="仿宋" w:cs="仿宋"/>
                <w:sz w:val="28"/>
              </w:rPr>
              <w:t>（10）本项目视频会议系统应支持会议控制功能：</w:t>
            </w:r>
            <w:r>
              <w:rPr>
                <w:rFonts w:hint="eastAsia" w:ascii="仿宋" w:hAnsi="仿宋" w:eastAsia="仿宋" w:cs="仿宋"/>
                <w:b/>
                <w:bCs/>
                <w:kern w:val="2"/>
                <w:sz w:val="28"/>
                <w:szCs w:val="28"/>
              </w:rPr>
              <w:t>如发起会议、结束会议、会议录制、会场锁定、禁言、点名、广播等功能。（提供平台功能图片证明</w:t>
            </w:r>
            <w:r>
              <w:rPr>
                <w:rFonts w:hint="eastAsia" w:ascii="仿宋" w:hAnsi="仿宋" w:eastAsia="仿宋" w:cs="仿宋"/>
                <w:b/>
                <w:bCs/>
                <w:kern w:val="2"/>
                <w:sz w:val="28"/>
                <w:szCs w:val="28"/>
                <w:lang w:val="en-US" w:eastAsia="zh-CN"/>
              </w:rPr>
              <w:t>材料</w:t>
            </w:r>
            <w:r>
              <w:rPr>
                <w:rFonts w:hint="eastAsia" w:ascii="仿宋" w:hAnsi="仿宋" w:eastAsia="仿宋" w:cs="仿宋"/>
                <w:b/>
                <w:bCs/>
                <w:kern w:val="2"/>
                <w:sz w:val="28"/>
                <w:szCs w:val="28"/>
              </w:rPr>
              <w:t>）</w:t>
            </w:r>
          </w:p>
          <w:p w14:paraId="64177B57">
            <w:pPr>
              <w:pStyle w:val="19"/>
              <w:ind w:firstLine="560"/>
              <w:jc w:val="both"/>
            </w:pPr>
            <w:r>
              <w:rPr>
                <w:rFonts w:ascii="仿宋" w:hAnsi="仿宋" w:eastAsia="仿宋" w:cs="仿宋"/>
                <w:sz w:val="28"/>
              </w:rPr>
              <w:t>■（11）供应商提供的会议系统应支持短信通知与字幕显示，及高清视讯终端须提供中文会场名显示功能，用户可以轻松分辨出当前观看的是哪个会场</w:t>
            </w:r>
          </w:p>
          <w:p w14:paraId="4F9BEFEC">
            <w:pPr>
              <w:pStyle w:val="19"/>
              <w:ind w:firstLine="560"/>
              <w:jc w:val="both"/>
            </w:pPr>
            <w:r>
              <w:rPr>
                <w:rFonts w:ascii="仿宋" w:hAnsi="仿宋" w:eastAsia="仿宋" w:cs="仿宋"/>
                <w:sz w:val="28"/>
              </w:rPr>
              <w:t>■（1</w:t>
            </w:r>
            <w:r>
              <w:rPr>
                <w:rFonts w:hint="eastAsia" w:ascii="仿宋" w:hAnsi="仿宋" w:eastAsia="仿宋" w:cs="仿宋"/>
                <w:sz w:val="28"/>
                <w:lang w:val="en-US" w:eastAsia="zh-CN"/>
              </w:rPr>
              <w:t>2</w:t>
            </w:r>
            <w:r>
              <w:rPr>
                <w:rFonts w:ascii="仿宋" w:hAnsi="仿宋" w:eastAsia="仿宋" w:cs="仿宋"/>
                <w:sz w:val="28"/>
              </w:rPr>
              <w:t>）</w:t>
            </w:r>
            <w:r>
              <w:rPr>
                <w:rFonts w:hint="eastAsia" w:ascii="仿宋" w:hAnsi="仿宋" w:eastAsia="仿宋" w:cs="仿宋"/>
                <w:sz w:val="28"/>
              </w:rPr>
              <w:t>供应商提供的会议终端应支持基本的一键诊断功能，包括网络联通状态、账号注册状态、本端音视频接口状态等。</w:t>
            </w:r>
            <w:r>
              <w:rPr>
                <w:rFonts w:hint="eastAsia" w:ascii="仿宋" w:hAnsi="仿宋" w:eastAsia="仿宋" w:cs="仿宋"/>
                <w:sz w:val="28"/>
                <w:lang w:val="en-US" w:eastAsia="zh-CN"/>
              </w:rPr>
              <w:t>同时</w:t>
            </w:r>
            <w:r>
              <w:rPr>
                <w:rFonts w:hint="eastAsia" w:ascii="仿宋" w:hAnsi="仿宋" w:eastAsia="仿宋" w:cs="仿宋"/>
                <w:sz w:val="28"/>
              </w:rPr>
              <w:t>会议中支持快速检测上下行速率状态。（提供功能图片证明</w:t>
            </w:r>
            <w:r>
              <w:rPr>
                <w:rFonts w:hint="eastAsia" w:ascii="仿宋" w:hAnsi="仿宋" w:eastAsia="仿宋" w:cs="仿宋"/>
                <w:sz w:val="28"/>
                <w:lang w:val="en-US" w:eastAsia="zh-CN"/>
              </w:rPr>
              <w:t>材料</w:t>
            </w:r>
            <w:r>
              <w:rPr>
                <w:rFonts w:hint="eastAsia" w:ascii="仿宋" w:hAnsi="仿宋" w:eastAsia="仿宋" w:cs="仿宋"/>
                <w:sz w:val="28"/>
              </w:rPr>
              <w:t>）</w:t>
            </w:r>
          </w:p>
          <w:p w14:paraId="5CF0A17B">
            <w:pPr>
              <w:pStyle w:val="19"/>
              <w:ind w:firstLine="560"/>
              <w:jc w:val="both"/>
              <w:rPr>
                <w:rFonts w:hint="eastAsia" w:ascii="仿宋" w:hAnsi="仿宋" w:eastAsia="仿宋" w:cs="仿宋"/>
                <w:sz w:val="28"/>
              </w:rPr>
            </w:pPr>
            <w:r>
              <w:rPr>
                <w:rFonts w:ascii="仿宋" w:hAnsi="仿宋" w:eastAsia="仿宋" w:cs="仿宋"/>
                <w:sz w:val="28"/>
              </w:rPr>
              <w:t>■（1</w:t>
            </w:r>
            <w:r>
              <w:rPr>
                <w:rFonts w:hint="eastAsia" w:ascii="仿宋" w:hAnsi="仿宋" w:eastAsia="仿宋" w:cs="仿宋"/>
                <w:sz w:val="28"/>
                <w:lang w:val="en-US" w:eastAsia="zh-CN"/>
              </w:rPr>
              <w:t>3</w:t>
            </w:r>
            <w:r>
              <w:rPr>
                <w:rFonts w:ascii="仿宋" w:hAnsi="仿宋" w:eastAsia="仿宋" w:cs="仿宋"/>
                <w:sz w:val="28"/>
              </w:rPr>
              <w:t>）</w:t>
            </w:r>
            <w:r>
              <w:rPr>
                <w:rFonts w:hint="eastAsia" w:ascii="仿宋" w:hAnsi="仿宋" w:eastAsia="仿宋" w:cs="仿宋"/>
                <w:sz w:val="28"/>
              </w:rPr>
              <w:t>支持IPv4和IPv6双协议栈。</w:t>
            </w:r>
          </w:p>
          <w:p w14:paraId="016206CE">
            <w:pPr>
              <w:pStyle w:val="19"/>
              <w:ind w:firstLine="560"/>
              <w:jc w:val="both"/>
              <w:rPr>
                <w:rFonts w:hint="eastAsia" w:ascii="仿宋" w:hAnsi="仿宋" w:eastAsia="仿宋" w:cs="仿宋"/>
                <w:sz w:val="28"/>
                <w:lang w:val="en-US" w:eastAsia="zh-CN"/>
              </w:rPr>
            </w:pPr>
            <w:r>
              <w:rPr>
                <w:rFonts w:ascii="仿宋" w:hAnsi="仿宋" w:eastAsia="仿宋" w:cs="仿宋"/>
                <w:sz w:val="28"/>
              </w:rPr>
              <w:t>■（1</w:t>
            </w:r>
            <w:r>
              <w:rPr>
                <w:rFonts w:hint="eastAsia" w:ascii="仿宋" w:hAnsi="仿宋" w:eastAsia="仿宋" w:cs="仿宋"/>
                <w:sz w:val="28"/>
                <w:lang w:val="en-US" w:eastAsia="zh-CN"/>
              </w:rPr>
              <w:t>4</w:t>
            </w:r>
            <w:r>
              <w:rPr>
                <w:rFonts w:ascii="仿宋" w:hAnsi="仿宋" w:eastAsia="仿宋" w:cs="仿宋"/>
                <w:sz w:val="28"/>
              </w:rPr>
              <w:t>）</w:t>
            </w:r>
            <w:r>
              <w:rPr>
                <w:rFonts w:hint="eastAsia" w:ascii="仿宋" w:hAnsi="仿宋" w:eastAsia="仿宋" w:cs="仿宋"/>
                <w:sz w:val="28"/>
                <w:lang w:val="en-US" w:eastAsia="zh-CN"/>
              </w:rPr>
              <w:t>支持H.261、H.263、H.264、H.265等视频协议</w:t>
            </w:r>
          </w:p>
          <w:p w14:paraId="05F06570">
            <w:pPr>
              <w:pStyle w:val="19"/>
              <w:ind w:firstLine="560"/>
              <w:jc w:val="both"/>
              <w:rPr>
                <w:rFonts w:hint="eastAsia" w:ascii="仿宋" w:hAnsi="仿宋" w:eastAsia="仿宋" w:cs="仿宋"/>
                <w:sz w:val="28"/>
                <w:lang w:val="en-US" w:eastAsia="zh-CN"/>
              </w:rPr>
            </w:pPr>
            <w:r>
              <w:rPr>
                <w:rFonts w:ascii="仿宋" w:hAnsi="仿宋" w:eastAsia="仿宋" w:cs="仿宋"/>
                <w:sz w:val="28"/>
              </w:rPr>
              <w:t>■（1</w:t>
            </w:r>
            <w:r>
              <w:rPr>
                <w:rFonts w:hint="eastAsia" w:ascii="仿宋" w:hAnsi="仿宋" w:eastAsia="仿宋" w:cs="仿宋"/>
                <w:sz w:val="28"/>
                <w:lang w:val="en-US" w:eastAsia="zh-CN"/>
              </w:rPr>
              <w:t>5</w:t>
            </w:r>
            <w:r>
              <w:rPr>
                <w:rFonts w:ascii="仿宋" w:hAnsi="仿宋" w:eastAsia="仿宋" w:cs="仿宋"/>
                <w:sz w:val="28"/>
              </w:rPr>
              <w:t>）供应商所提供的会议终端设备，须具备</w:t>
            </w:r>
            <w:r>
              <w:rPr>
                <w:rFonts w:hint="eastAsia" w:ascii="仿宋" w:hAnsi="仿宋" w:eastAsia="仿宋" w:cs="仿宋"/>
                <w:sz w:val="28"/>
                <w:lang w:eastAsia="zh-CN"/>
              </w:rPr>
              <w:t>无线电发射设备型号核准证</w:t>
            </w:r>
          </w:p>
          <w:p w14:paraId="2F87B5A3">
            <w:pPr>
              <w:pStyle w:val="19"/>
              <w:ind w:firstLine="560"/>
              <w:jc w:val="both"/>
              <w:rPr>
                <w:rFonts w:ascii="仿宋" w:hAnsi="仿宋" w:eastAsia="仿宋" w:cs="仿宋"/>
                <w:sz w:val="28"/>
              </w:rPr>
            </w:pPr>
            <w:r>
              <w:rPr>
                <w:rFonts w:ascii="仿宋" w:hAnsi="仿宋" w:eastAsia="仿宋" w:cs="仿宋"/>
                <w:sz w:val="28"/>
              </w:rPr>
              <w:t>■（1</w:t>
            </w:r>
            <w:r>
              <w:rPr>
                <w:rFonts w:hint="eastAsia" w:ascii="仿宋" w:hAnsi="仿宋" w:eastAsia="仿宋" w:cs="仿宋"/>
                <w:sz w:val="28"/>
                <w:lang w:val="en-US" w:eastAsia="zh-CN"/>
              </w:rPr>
              <w:t>6</w:t>
            </w:r>
            <w:r>
              <w:rPr>
                <w:rFonts w:ascii="仿宋" w:hAnsi="仿宋" w:eastAsia="仿宋" w:cs="仿宋"/>
                <w:sz w:val="28"/>
              </w:rPr>
              <w:t>）供应商所提供的会议终端设备，须具备电信入网证书与</w:t>
            </w:r>
            <w:r>
              <w:rPr>
                <w:rFonts w:hint="eastAsia" w:ascii="仿宋" w:hAnsi="仿宋" w:eastAsia="仿宋" w:cs="仿宋"/>
                <w:sz w:val="28"/>
                <w:lang w:val="en-US" w:eastAsia="zh-CN"/>
              </w:rPr>
              <w:t>CQC</w:t>
            </w:r>
            <w:r>
              <w:rPr>
                <w:rFonts w:ascii="仿宋" w:hAnsi="仿宋" w:eastAsia="仿宋" w:cs="仿宋"/>
                <w:sz w:val="28"/>
              </w:rPr>
              <w:t>证书</w:t>
            </w:r>
          </w:p>
          <w:p w14:paraId="332B7E13">
            <w:pPr>
              <w:pStyle w:val="19"/>
              <w:ind w:firstLine="560"/>
              <w:jc w:val="both"/>
              <w:rPr>
                <w:rFonts w:hint="eastAsia" w:ascii="仿宋" w:hAnsi="仿宋" w:eastAsia="仿宋" w:cs="仿宋"/>
                <w:sz w:val="28"/>
              </w:rPr>
            </w:pPr>
            <w:r>
              <w:rPr>
                <w:rFonts w:ascii="仿宋" w:hAnsi="仿宋" w:eastAsia="仿宋" w:cs="仿宋"/>
                <w:sz w:val="28"/>
              </w:rPr>
              <w:t>■（1</w:t>
            </w:r>
            <w:r>
              <w:rPr>
                <w:rFonts w:hint="eastAsia" w:ascii="仿宋" w:hAnsi="仿宋" w:eastAsia="仿宋" w:cs="仿宋"/>
                <w:sz w:val="28"/>
                <w:lang w:val="en-US" w:eastAsia="zh-CN"/>
              </w:rPr>
              <w:t>7</w:t>
            </w:r>
            <w:r>
              <w:rPr>
                <w:rFonts w:ascii="仿宋" w:hAnsi="仿宋" w:eastAsia="仿宋" w:cs="仿宋"/>
                <w:sz w:val="28"/>
              </w:rPr>
              <w:t>）</w:t>
            </w:r>
            <w:r>
              <w:rPr>
                <w:rFonts w:hint="eastAsia" w:ascii="仿宋" w:hAnsi="仿宋" w:eastAsia="仿宋" w:cs="仿宋"/>
                <w:sz w:val="28"/>
              </w:rPr>
              <w:t>供应商提供的视频会议系统应支持在线升级、数据下发及设备状态监控等。（提供平台功能图片证明材料）</w:t>
            </w:r>
          </w:p>
          <w:p w14:paraId="701BBBFB">
            <w:pPr>
              <w:pStyle w:val="19"/>
              <w:ind w:firstLine="560"/>
              <w:jc w:val="both"/>
              <w:rPr>
                <w:rFonts w:hint="eastAsia" w:ascii="仿宋" w:hAnsi="仿宋" w:eastAsia="仿宋" w:cs="仿宋"/>
                <w:sz w:val="28"/>
              </w:rPr>
            </w:pPr>
            <w:r>
              <w:rPr>
                <w:rFonts w:ascii="仿宋" w:hAnsi="仿宋" w:eastAsia="仿宋" w:cs="仿宋"/>
                <w:sz w:val="28"/>
              </w:rPr>
              <w:t>■（1</w:t>
            </w:r>
            <w:r>
              <w:rPr>
                <w:rFonts w:hint="eastAsia" w:ascii="仿宋" w:hAnsi="仿宋" w:eastAsia="仿宋" w:cs="仿宋"/>
                <w:sz w:val="28"/>
                <w:lang w:val="en-US" w:eastAsia="zh-CN"/>
              </w:rPr>
              <w:t>8</w:t>
            </w:r>
            <w:r>
              <w:rPr>
                <w:rFonts w:ascii="仿宋" w:hAnsi="仿宋" w:eastAsia="仿宋" w:cs="仿宋"/>
                <w:sz w:val="28"/>
              </w:rPr>
              <w:t>）</w:t>
            </w:r>
            <w:r>
              <w:rPr>
                <w:rFonts w:hint="eastAsia" w:ascii="仿宋" w:hAnsi="仿宋" w:eastAsia="仿宋" w:cs="仿宋"/>
                <w:sz w:val="28"/>
              </w:rPr>
              <w:t>供应商提供的</w:t>
            </w:r>
            <w:r>
              <w:rPr>
                <w:rFonts w:hint="eastAsia" w:ascii="仿宋" w:hAnsi="仿宋" w:eastAsia="仿宋" w:cs="仿宋"/>
                <w:sz w:val="28"/>
                <w:lang w:val="en-US" w:eastAsia="zh-CN"/>
              </w:rPr>
              <w:t>智能办公本</w:t>
            </w:r>
            <w:r>
              <w:rPr>
                <w:rFonts w:hint="eastAsia" w:ascii="仿宋" w:hAnsi="仿宋" w:eastAsia="仿宋" w:cs="仿宋"/>
                <w:sz w:val="28"/>
              </w:rPr>
              <w:t>采用一体化结构设计，集成麦克风、双摄像头、扬声器、Wi-Fi模块及10英寸黑白墨水屏；标配皮套，手写笔（提供提供设备彩页证明和SRRC证书）</w:t>
            </w:r>
          </w:p>
          <w:p w14:paraId="1B693C2B">
            <w:pPr>
              <w:pStyle w:val="19"/>
              <w:ind w:firstLine="560"/>
              <w:jc w:val="both"/>
              <w:rPr>
                <w:rFonts w:hint="eastAsia" w:ascii="仿宋" w:hAnsi="仿宋" w:eastAsia="仿宋" w:cs="仿宋"/>
                <w:sz w:val="28"/>
              </w:rPr>
            </w:pPr>
            <w:r>
              <w:rPr>
                <w:rFonts w:ascii="仿宋" w:hAnsi="仿宋" w:eastAsia="仿宋" w:cs="仿宋"/>
                <w:sz w:val="28"/>
              </w:rPr>
              <w:t>■（1</w:t>
            </w:r>
            <w:r>
              <w:rPr>
                <w:rFonts w:hint="eastAsia" w:ascii="仿宋" w:hAnsi="仿宋" w:eastAsia="仿宋" w:cs="仿宋"/>
                <w:sz w:val="28"/>
                <w:lang w:val="en-US" w:eastAsia="zh-CN"/>
              </w:rPr>
              <w:t>9</w:t>
            </w:r>
            <w:r>
              <w:rPr>
                <w:rFonts w:ascii="仿宋" w:hAnsi="仿宋" w:eastAsia="仿宋" w:cs="仿宋"/>
                <w:sz w:val="28"/>
              </w:rPr>
              <w:t>）</w:t>
            </w:r>
            <w:r>
              <w:rPr>
                <w:rFonts w:hint="eastAsia" w:ascii="仿宋" w:hAnsi="仿宋" w:eastAsia="仿宋" w:cs="仿宋"/>
                <w:sz w:val="28"/>
              </w:rPr>
              <w:t>供应商提供的</w:t>
            </w:r>
            <w:r>
              <w:rPr>
                <w:rFonts w:hint="eastAsia" w:ascii="仿宋" w:hAnsi="仿宋" w:eastAsia="仿宋" w:cs="仿宋"/>
                <w:sz w:val="28"/>
                <w:lang w:val="en-US" w:eastAsia="zh-CN"/>
              </w:rPr>
              <w:t>智能办公本</w:t>
            </w:r>
            <w:r>
              <w:rPr>
                <w:rFonts w:hint="eastAsia" w:ascii="仿宋" w:hAnsi="仿宋" w:eastAsia="仿宋" w:cs="仿宋"/>
                <w:sz w:val="28"/>
              </w:rPr>
              <w:t>内置</w:t>
            </w:r>
            <w:r>
              <w:rPr>
                <w:rFonts w:hint="eastAsia" w:ascii="仿宋" w:hAnsi="仿宋" w:eastAsia="仿宋" w:cs="仿宋"/>
                <w:sz w:val="28"/>
                <w:lang w:val="en-US" w:eastAsia="zh-CN"/>
              </w:rPr>
              <w:t>视频会议</w:t>
            </w:r>
            <w:r>
              <w:rPr>
                <w:rFonts w:hint="eastAsia" w:ascii="仿宋" w:hAnsi="仿宋" w:eastAsia="仿宋" w:cs="仿宋"/>
                <w:sz w:val="28"/>
              </w:rPr>
              <w:t>软终端，可以实现加入会议、即时会议、预约会议等功能（提供功能界面图片）</w:t>
            </w:r>
          </w:p>
          <w:p w14:paraId="1CB442EE">
            <w:pPr>
              <w:pStyle w:val="19"/>
              <w:ind w:firstLine="560"/>
              <w:jc w:val="both"/>
              <w:rPr>
                <w:rFonts w:ascii="仿宋" w:hAnsi="仿宋" w:eastAsia="仿宋" w:cs="仿宋"/>
                <w:sz w:val="28"/>
              </w:rPr>
            </w:pPr>
            <w:r>
              <w:rPr>
                <w:rFonts w:ascii="仿宋" w:hAnsi="仿宋" w:eastAsia="仿宋" w:cs="仿宋"/>
                <w:sz w:val="28"/>
              </w:rPr>
              <w:t>■（</w:t>
            </w:r>
            <w:r>
              <w:rPr>
                <w:rFonts w:hint="eastAsia" w:ascii="仿宋" w:hAnsi="仿宋" w:eastAsia="仿宋" w:cs="仿宋"/>
                <w:sz w:val="28"/>
                <w:lang w:val="en-US" w:eastAsia="zh-CN"/>
              </w:rPr>
              <w:t>20</w:t>
            </w:r>
            <w:r>
              <w:rPr>
                <w:rFonts w:ascii="仿宋" w:hAnsi="仿宋" w:eastAsia="仿宋" w:cs="仿宋"/>
                <w:sz w:val="28"/>
              </w:rPr>
              <w:t>）供应商所提供的</w:t>
            </w:r>
            <w:r>
              <w:rPr>
                <w:rFonts w:hint="eastAsia" w:ascii="仿宋" w:hAnsi="仿宋" w:eastAsia="仿宋" w:cs="仿宋"/>
                <w:sz w:val="28"/>
                <w:lang w:val="en-US" w:eastAsia="zh-CN"/>
              </w:rPr>
              <w:t>智能办公本</w:t>
            </w:r>
            <w:r>
              <w:rPr>
                <w:rFonts w:ascii="仿宋" w:hAnsi="仿宋" w:eastAsia="仿宋" w:cs="仿宋"/>
                <w:sz w:val="28"/>
              </w:rPr>
              <w:t>，须具备</w:t>
            </w:r>
            <w:r>
              <w:rPr>
                <w:rFonts w:hint="eastAsia" w:ascii="仿宋" w:hAnsi="仿宋" w:eastAsia="仿宋" w:cs="仿宋"/>
                <w:sz w:val="28"/>
                <w:lang w:val="en-US" w:eastAsia="zh-CN"/>
              </w:rPr>
              <w:t>3C</w:t>
            </w:r>
            <w:r>
              <w:rPr>
                <w:rFonts w:ascii="仿宋" w:hAnsi="仿宋" w:eastAsia="仿宋" w:cs="仿宋"/>
                <w:sz w:val="28"/>
              </w:rPr>
              <w:t>证书</w:t>
            </w:r>
          </w:p>
          <w:p w14:paraId="575E7DE5">
            <w:pPr>
              <w:pStyle w:val="19"/>
              <w:ind w:firstLine="560"/>
              <w:jc w:val="both"/>
              <w:rPr>
                <w:rFonts w:hint="eastAsia" w:ascii="仿宋" w:hAnsi="仿宋" w:eastAsia="仿宋" w:cs="仿宋"/>
                <w:sz w:val="28"/>
                <w:lang w:val="en-US" w:eastAsia="zh-CN"/>
              </w:rPr>
            </w:pPr>
          </w:p>
        </w:tc>
      </w:tr>
      <w:tr w14:paraId="6EB179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4" w:type="dxa"/>
          </w:tcPr>
          <w:p w14:paraId="27D4CF62"/>
        </w:tc>
        <w:tc>
          <w:tcPr>
            <w:tcW w:w="1275" w:type="dxa"/>
          </w:tcPr>
          <w:p w14:paraId="7C4ADC1C">
            <w:pPr>
              <w:jc w:val="center"/>
            </w:pPr>
            <w:r>
              <w:t>6</w:t>
            </w:r>
          </w:p>
        </w:tc>
        <w:tc>
          <w:tcPr>
            <w:tcW w:w="5808" w:type="dxa"/>
          </w:tcPr>
          <w:p w14:paraId="64C05C17">
            <w:pPr>
              <w:pStyle w:val="19"/>
              <w:spacing w:before="255" w:after="120"/>
              <w:jc w:val="both"/>
            </w:pPr>
            <w:r>
              <w:rPr>
                <w:rFonts w:ascii="宋体" w:hAnsi="宋体" w:eastAsia="宋体" w:cs="宋体"/>
                <w:b/>
                <w:sz w:val="28"/>
              </w:rPr>
              <w:t>网络要求</w:t>
            </w:r>
          </w:p>
          <w:p w14:paraId="11377A22">
            <w:pPr>
              <w:pStyle w:val="19"/>
              <w:ind w:firstLine="560"/>
              <w:jc w:val="both"/>
            </w:pPr>
            <w:r>
              <w:rPr>
                <w:rFonts w:ascii="仿宋" w:hAnsi="仿宋" w:eastAsia="仿宋" w:cs="仿宋"/>
                <w:sz w:val="28"/>
              </w:rPr>
              <w:t>会议系统作为一种新型的网络应用，须保障高清会议顺利进行。具体要求如下：</w:t>
            </w:r>
          </w:p>
          <w:p w14:paraId="23A58C4F">
            <w:pPr>
              <w:pStyle w:val="19"/>
              <w:ind w:firstLine="560"/>
              <w:jc w:val="both"/>
            </w:pPr>
            <w:r>
              <w:rPr>
                <w:rFonts w:ascii="仿宋" w:hAnsi="仿宋" w:eastAsia="仿宋" w:cs="仿宋"/>
                <w:sz w:val="28"/>
              </w:rPr>
              <w:t>接入网要求：设计互联网专线/数据专线（上下行对称），以满足高清视讯需求；</w:t>
            </w:r>
          </w:p>
          <w:p w14:paraId="022F48C1">
            <w:pPr>
              <w:pStyle w:val="19"/>
              <w:ind w:firstLine="560"/>
              <w:jc w:val="both"/>
            </w:pPr>
            <w:r>
              <w:rPr>
                <w:rFonts w:ascii="仿宋" w:hAnsi="仿宋" w:eastAsia="仿宋" w:cs="仿宋"/>
                <w:sz w:val="28"/>
              </w:rPr>
              <w:t>带宽要求：最佳线路环境，各级会场专线均独享20M 带宽。项目期内，保证带宽满足项目需要。如因带宽原因影响会议使用，需原资费升级带宽。</w:t>
            </w:r>
          </w:p>
          <w:p w14:paraId="4734D4A5">
            <w:pPr>
              <w:pStyle w:val="19"/>
              <w:ind w:firstLine="560"/>
              <w:jc w:val="both"/>
            </w:pPr>
            <w:r>
              <w:rPr>
                <w:rFonts w:ascii="仿宋" w:hAnsi="仿宋" w:eastAsia="仿宋" w:cs="仿宋"/>
                <w:sz w:val="28"/>
              </w:rPr>
              <w:t>传输要求：音频数据延时少于60 ms，抖动少于20%；视频数据延时少于200ms。网络丢包率少于1%；</w:t>
            </w:r>
          </w:p>
          <w:p w14:paraId="08E96EB4">
            <w:pPr>
              <w:pStyle w:val="19"/>
              <w:jc w:val="both"/>
            </w:pPr>
            <w:r>
              <w:rPr>
                <w:rFonts w:ascii="仿宋" w:hAnsi="仿宋" w:eastAsia="仿宋" w:cs="仿宋"/>
                <w:sz w:val="28"/>
              </w:rPr>
              <w:t>防火墙要求：最佳要求，对视频会议设备权限全放开。最低要求，对视频会议所要求的端口范围开放，常连接时间设置足够长的时间甚至永久；</w:t>
            </w:r>
          </w:p>
        </w:tc>
      </w:tr>
      <w:tr w14:paraId="3F003C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4" w:type="dxa"/>
          </w:tcPr>
          <w:p w14:paraId="42CF2C23"/>
        </w:tc>
        <w:tc>
          <w:tcPr>
            <w:tcW w:w="1275" w:type="dxa"/>
          </w:tcPr>
          <w:p w14:paraId="70F15CEC">
            <w:pPr>
              <w:jc w:val="center"/>
            </w:pPr>
            <w:r>
              <w:t>7</w:t>
            </w:r>
          </w:p>
        </w:tc>
        <w:tc>
          <w:tcPr>
            <w:tcW w:w="5808" w:type="dxa"/>
          </w:tcPr>
          <w:p w14:paraId="4A2650DC">
            <w:pPr>
              <w:pStyle w:val="19"/>
              <w:spacing w:before="255" w:after="120"/>
              <w:jc w:val="both"/>
            </w:pPr>
            <w:r>
              <w:rPr>
                <w:rFonts w:ascii="宋体" w:hAnsi="宋体" w:eastAsia="宋体" w:cs="宋体"/>
                <w:b/>
                <w:sz w:val="28"/>
              </w:rPr>
              <w:t>售后服务要求</w:t>
            </w:r>
          </w:p>
          <w:p w14:paraId="29E7F039">
            <w:pPr>
              <w:pStyle w:val="19"/>
              <w:ind w:firstLine="560"/>
              <w:jc w:val="both"/>
            </w:pPr>
            <w:r>
              <w:rPr>
                <w:rFonts w:ascii="仿宋" w:hAnsi="仿宋" w:eastAsia="仿宋" w:cs="仿宋"/>
                <w:sz w:val="28"/>
              </w:rPr>
              <w:t>供应商除视频会议系统租赁外，还应提供相应的保障服务，确保合同有效期内视频会议系统正常运转。详细要求如下：</w:t>
            </w:r>
          </w:p>
          <w:p w14:paraId="67BF7B71">
            <w:pPr>
              <w:pStyle w:val="19"/>
              <w:ind w:firstLine="420"/>
              <w:jc w:val="both"/>
            </w:pPr>
            <w:r>
              <w:rPr>
                <w:rFonts w:ascii="仿宋" w:hAnsi="仿宋" w:eastAsia="仿宋" w:cs="仿宋"/>
                <w:sz w:val="28"/>
              </w:rPr>
              <w:t>（1）供应商提供的视频会议系统部署完成后，应组织专门技术人员对各终端使用人员进行集中专门培训。</w:t>
            </w:r>
          </w:p>
          <w:p w14:paraId="05F7BFD7">
            <w:pPr>
              <w:pStyle w:val="19"/>
              <w:ind w:firstLine="420"/>
              <w:jc w:val="both"/>
            </w:pPr>
            <w:r>
              <w:rPr>
                <w:rFonts w:ascii="仿宋" w:hAnsi="仿宋" w:eastAsia="仿宋" w:cs="仿宋"/>
                <w:sz w:val="28"/>
              </w:rPr>
              <w:t>（2）供应商应提供远程故障排查：提供7*24小时的客户热线服务，在接到客户报修电话后立刻提供电话技术支持服务，并可以进行远程维护。</w:t>
            </w:r>
          </w:p>
          <w:p w14:paraId="76431DCA">
            <w:pPr>
              <w:pStyle w:val="19"/>
              <w:ind w:firstLine="560"/>
              <w:jc w:val="both"/>
            </w:pPr>
            <w:r>
              <w:rPr>
                <w:rFonts w:ascii="仿宋" w:hAnsi="仿宋" w:eastAsia="仿宋" w:cs="仿宋"/>
                <w:sz w:val="28"/>
              </w:rPr>
              <w:t>（3）供应商提供现场故障排查：如果不能通过电话支持服务和远程支持服务解决设备发生的技术故障，且经双方商议确认需要进行现场支持的情况下，供应商将派人赴现场协助用户排除故障。故障响应类型和级别要求如下：</w:t>
            </w:r>
          </w:p>
          <w:p w14:paraId="0E173DE0">
            <w:pPr>
              <w:pStyle w:val="19"/>
              <w:ind w:firstLine="420"/>
              <w:jc w:val="both"/>
            </w:pPr>
            <w:r>
              <w:rPr>
                <w:rFonts w:ascii="仿宋" w:hAnsi="仿宋" w:eastAsia="仿宋" w:cs="仿宋"/>
                <w:sz w:val="28"/>
              </w:rPr>
              <w:t>一级故障：主要指设备在运行中出现系统瘫痪或服务中断，导致设备的基本功能不能实现或全面退化的故障。</w:t>
            </w:r>
          </w:p>
          <w:p w14:paraId="43E7C9D6">
            <w:pPr>
              <w:pStyle w:val="19"/>
              <w:ind w:firstLine="420"/>
              <w:jc w:val="both"/>
            </w:pPr>
            <w:r>
              <w:rPr>
                <w:rFonts w:ascii="仿宋" w:hAnsi="仿宋" w:eastAsia="仿宋" w:cs="仿宋"/>
                <w:sz w:val="28"/>
              </w:rPr>
              <w:t>二级故障：主要指设备在运行中出现的故障具有潜在的系统瘫痪或服务中断的危险，并可能导致设备的基本功能不能实现或全面退化。</w:t>
            </w:r>
          </w:p>
          <w:p w14:paraId="4255D86E">
            <w:pPr>
              <w:pStyle w:val="19"/>
              <w:ind w:firstLine="420"/>
              <w:jc w:val="both"/>
            </w:pPr>
            <w:r>
              <w:rPr>
                <w:rFonts w:ascii="仿宋" w:hAnsi="仿宋" w:eastAsia="仿宋" w:cs="仿宋"/>
                <w:sz w:val="28"/>
              </w:rPr>
              <w:t>三级故障：主要指设备在运行中出现的直接影响服务，导致系统性能或服务部分退化的故障。</w:t>
            </w:r>
          </w:p>
          <w:p w14:paraId="1DFD0419">
            <w:pPr>
              <w:pStyle w:val="19"/>
              <w:ind w:firstLine="420"/>
              <w:jc w:val="both"/>
            </w:pPr>
            <w:r>
              <w:rPr>
                <w:rFonts w:ascii="仿宋" w:hAnsi="仿宋" w:eastAsia="仿宋" w:cs="仿宋"/>
                <w:sz w:val="28"/>
              </w:rPr>
              <w:t>四级故障：主要指设备在运行中出现的，断续或间接地影响系统功能和服务的故障。</w:t>
            </w:r>
          </w:p>
          <w:p w14:paraId="5A4DA8C7">
            <w:pPr>
              <w:pStyle w:val="19"/>
              <w:ind w:firstLine="420"/>
              <w:jc w:val="both"/>
            </w:pPr>
          </w:p>
          <w:p w14:paraId="6D2E492F">
            <w:pPr>
              <w:pStyle w:val="19"/>
              <w:jc w:val="left"/>
            </w:pPr>
            <w:r>
              <w:rPr>
                <w:rFonts w:ascii="宋体" w:hAnsi="宋体" w:eastAsia="宋体" w:cs="宋体"/>
                <w:b/>
                <w:sz w:val="21"/>
              </w:rPr>
              <w:t>对每级故障，确定不同的现场响应时间：</w:t>
            </w:r>
          </w:p>
          <w:p w14:paraId="1866F416">
            <w:pPr>
              <w:pStyle w:val="19"/>
              <w:jc w:val="left"/>
            </w:pPr>
          </w:p>
          <w:tbl>
            <w:tblPr>
              <w:tblStyle w:val="1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62"/>
              <w:gridCol w:w="1770"/>
              <w:gridCol w:w="2505"/>
            </w:tblGrid>
            <w:tr w14:paraId="422E4F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201FF67">
                  <w:pPr>
                    <w:pStyle w:val="19"/>
                    <w:jc w:val="center"/>
                  </w:pPr>
                  <w:r>
                    <w:rPr>
                      <w:rFonts w:ascii="黑体" w:hAnsi="黑体" w:eastAsia="黑体" w:cs="黑体"/>
                      <w:sz w:val="21"/>
                    </w:rPr>
                    <w:t>故障级别</w:t>
                  </w:r>
                </w:p>
              </w:tc>
              <w:tc>
                <w:tcPr>
                  <w:tcW w:w="177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7FAE2F5">
                  <w:pPr>
                    <w:pStyle w:val="19"/>
                    <w:jc w:val="center"/>
                  </w:pPr>
                  <w:r>
                    <w:rPr>
                      <w:rFonts w:ascii="黑体" w:hAnsi="黑体" w:eastAsia="黑体" w:cs="黑体"/>
                      <w:sz w:val="21"/>
                    </w:rPr>
                    <w:t>响应时间</w:t>
                  </w:r>
                </w:p>
              </w:tc>
              <w:tc>
                <w:tcPr>
                  <w:tcW w:w="250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D645F7E">
                  <w:pPr>
                    <w:pStyle w:val="19"/>
                    <w:jc w:val="center"/>
                  </w:pPr>
                  <w:r>
                    <w:rPr>
                      <w:rFonts w:ascii="黑体" w:hAnsi="黑体" w:eastAsia="黑体" w:cs="黑体"/>
                      <w:sz w:val="21"/>
                    </w:rPr>
                    <w:t>解决时间</w:t>
                  </w:r>
                </w:p>
              </w:tc>
            </w:tr>
            <w:tr w14:paraId="546A88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5A028E">
                  <w:pPr>
                    <w:pStyle w:val="19"/>
                    <w:jc w:val="center"/>
                  </w:pPr>
                  <w:r>
                    <w:rPr>
                      <w:rFonts w:ascii="宋体" w:hAnsi="宋体" w:eastAsia="宋体" w:cs="宋体"/>
                      <w:sz w:val="21"/>
                    </w:rPr>
                    <w:t>一级故障</w:t>
                  </w:r>
                </w:p>
              </w:tc>
              <w:tc>
                <w:tcPr>
                  <w:tcW w:w="17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D1D767">
                  <w:pPr>
                    <w:pStyle w:val="19"/>
                    <w:jc w:val="center"/>
                  </w:pPr>
                  <w:r>
                    <w:rPr>
                      <w:rFonts w:ascii="宋体" w:hAnsi="宋体" w:eastAsia="宋体" w:cs="宋体"/>
                      <w:sz w:val="21"/>
                    </w:rPr>
                    <w:t>立即</w:t>
                  </w:r>
                </w:p>
              </w:tc>
              <w:tc>
                <w:tcPr>
                  <w:tcW w:w="25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A7EFC1">
                  <w:pPr>
                    <w:pStyle w:val="19"/>
                    <w:jc w:val="center"/>
                  </w:pPr>
                  <w:r>
                    <w:rPr>
                      <w:rFonts w:ascii="宋体" w:hAnsi="宋体" w:eastAsia="宋体" w:cs="宋体"/>
                      <w:sz w:val="21"/>
                    </w:rPr>
                    <w:t>现场恢复时间≤</w:t>
                  </w:r>
                  <w:r>
                    <w:rPr>
                      <w:rFonts w:ascii="Calibri" w:hAnsi="Calibri" w:eastAsia="Calibri" w:cs="Calibri"/>
                      <w:sz w:val="21"/>
                    </w:rPr>
                    <w:t>4</w:t>
                  </w:r>
                  <w:r>
                    <w:rPr>
                      <w:rFonts w:ascii="宋体" w:hAnsi="宋体" w:eastAsia="宋体" w:cs="宋体"/>
                      <w:sz w:val="21"/>
                    </w:rPr>
                    <w:t>小时</w:t>
                  </w:r>
                </w:p>
              </w:tc>
            </w:tr>
            <w:tr w14:paraId="3DD38A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712B2B">
                  <w:pPr>
                    <w:pStyle w:val="19"/>
                    <w:jc w:val="center"/>
                  </w:pPr>
                  <w:r>
                    <w:rPr>
                      <w:rFonts w:ascii="宋体" w:hAnsi="宋体" w:eastAsia="宋体" w:cs="宋体"/>
                      <w:sz w:val="21"/>
                    </w:rPr>
                    <w:t>二级故障</w:t>
                  </w:r>
                </w:p>
              </w:tc>
              <w:tc>
                <w:tcPr>
                  <w:tcW w:w="17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0A0EAD">
                  <w:pPr>
                    <w:pStyle w:val="19"/>
                    <w:jc w:val="center"/>
                  </w:pPr>
                  <w:r>
                    <w:rPr>
                      <w:rFonts w:ascii="宋体" w:hAnsi="宋体" w:eastAsia="宋体" w:cs="宋体"/>
                      <w:sz w:val="21"/>
                    </w:rPr>
                    <w:t>立即</w:t>
                  </w:r>
                </w:p>
              </w:tc>
              <w:tc>
                <w:tcPr>
                  <w:tcW w:w="25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5CD85F">
                  <w:pPr>
                    <w:pStyle w:val="19"/>
                    <w:jc w:val="center"/>
                  </w:pPr>
                  <w:r>
                    <w:rPr>
                      <w:rFonts w:ascii="宋体" w:hAnsi="宋体" w:eastAsia="宋体" w:cs="宋体"/>
                      <w:sz w:val="21"/>
                    </w:rPr>
                    <w:t>现场恢复时间≤</w:t>
                  </w:r>
                  <w:r>
                    <w:rPr>
                      <w:rFonts w:ascii="Calibri" w:hAnsi="Calibri" w:eastAsia="Calibri" w:cs="Calibri"/>
                      <w:sz w:val="21"/>
                    </w:rPr>
                    <w:t>4</w:t>
                  </w:r>
                  <w:r>
                    <w:rPr>
                      <w:rFonts w:ascii="宋体" w:hAnsi="宋体" w:eastAsia="宋体" w:cs="宋体"/>
                      <w:sz w:val="21"/>
                    </w:rPr>
                    <w:t>小时</w:t>
                  </w:r>
                </w:p>
              </w:tc>
            </w:tr>
            <w:tr w14:paraId="3292B2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CA5008">
                  <w:pPr>
                    <w:pStyle w:val="19"/>
                    <w:jc w:val="center"/>
                  </w:pPr>
                  <w:r>
                    <w:rPr>
                      <w:rFonts w:ascii="宋体" w:hAnsi="宋体" w:eastAsia="宋体" w:cs="宋体"/>
                      <w:sz w:val="21"/>
                    </w:rPr>
                    <w:t>三级故障</w:t>
                  </w:r>
                </w:p>
              </w:tc>
              <w:tc>
                <w:tcPr>
                  <w:tcW w:w="17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07F570">
                  <w:pPr>
                    <w:pStyle w:val="19"/>
                    <w:jc w:val="center"/>
                  </w:pPr>
                  <w:r>
                    <w:rPr>
                      <w:rFonts w:ascii="宋体" w:hAnsi="宋体" w:eastAsia="宋体" w:cs="宋体"/>
                      <w:sz w:val="21"/>
                    </w:rPr>
                    <w:t>立即</w:t>
                  </w:r>
                </w:p>
              </w:tc>
              <w:tc>
                <w:tcPr>
                  <w:tcW w:w="25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E04D7E">
                  <w:pPr>
                    <w:pStyle w:val="19"/>
                    <w:jc w:val="center"/>
                  </w:pPr>
                  <w:r>
                    <w:rPr>
                      <w:rFonts w:ascii="宋体" w:hAnsi="宋体" w:eastAsia="宋体" w:cs="宋体"/>
                      <w:sz w:val="21"/>
                    </w:rPr>
                    <w:t>现场恢复时间≤</w:t>
                  </w:r>
                  <w:r>
                    <w:rPr>
                      <w:rFonts w:ascii="Calibri" w:hAnsi="Calibri" w:eastAsia="Calibri" w:cs="Calibri"/>
                      <w:sz w:val="21"/>
                    </w:rPr>
                    <w:t>6</w:t>
                  </w:r>
                  <w:r>
                    <w:rPr>
                      <w:rFonts w:ascii="宋体" w:hAnsi="宋体" w:eastAsia="宋体" w:cs="宋体"/>
                      <w:sz w:val="21"/>
                    </w:rPr>
                    <w:t>小时</w:t>
                  </w:r>
                </w:p>
              </w:tc>
            </w:tr>
            <w:tr w14:paraId="55EA09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96160F">
                  <w:pPr>
                    <w:pStyle w:val="19"/>
                    <w:jc w:val="center"/>
                  </w:pPr>
                  <w:r>
                    <w:rPr>
                      <w:rFonts w:ascii="宋体" w:hAnsi="宋体" w:eastAsia="宋体" w:cs="宋体"/>
                      <w:sz w:val="21"/>
                    </w:rPr>
                    <w:t>四级故障</w:t>
                  </w:r>
                </w:p>
              </w:tc>
              <w:tc>
                <w:tcPr>
                  <w:tcW w:w="17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5617C6">
                  <w:pPr>
                    <w:pStyle w:val="19"/>
                    <w:jc w:val="center"/>
                  </w:pPr>
                  <w:r>
                    <w:rPr>
                      <w:rFonts w:ascii="宋体" w:hAnsi="宋体" w:eastAsia="宋体" w:cs="宋体"/>
                      <w:sz w:val="21"/>
                    </w:rPr>
                    <w:t>立即</w:t>
                  </w:r>
                </w:p>
              </w:tc>
              <w:tc>
                <w:tcPr>
                  <w:tcW w:w="25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682326">
                  <w:pPr>
                    <w:pStyle w:val="19"/>
                    <w:jc w:val="center"/>
                  </w:pPr>
                  <w:r>
                    <w:rPr>
                      <w:rFonts w:ascii="宋体" w:hAnsi="宋体" w:eastAsia="宋体" w:cs="宋体"/>
                      <w:sz w:val="21"/>
                    </w:rPr>
                    <w:t>现场恢复时间≤</w:t>
                  </w:r>
                  <w:r>
                    <w:rPr>
                      <w:rFonts w:ascii="Calibri" w:hAnsi="Calibri" w:eastAsia="Calibri" w:cs="Calibri"/>
                      <w:sz w:val="21"/>
                    </w:rPr>
                    <w:t>8</w:t>
                  </w:r>
                  <w:r>
                    <w:rPr>
                      <w:rFonts w:ascii="宋体" w:hAnsi="宋体" w:eastAsia="宋体" w:cs="宋体"/>
                      <w:sz w:val="21"/>
                    </w:rPr>
                    <w:t>小时</w:t>
                  </w:r>
                </w:p>
              </w:tc>
            </w:tr>
          </w:tbl>
          <w:p w14:paraId="4571005C">
            <w:pPr>
              <w:pStyle w:val="19"/>
              <w:ind w:firstLine="420"/>
              <w:jc w:val="both"/>
            </w:pPr>
          </w:p>
          <w:p w14:paraId="350FE957">
            <w:pPr>
              <w:pStyle w:val="19"/>
              <w:ind w:firstLine="420"/>
              <w:jc w:val="both"/>
            </w:pPr>
            <w:r>
              <w:rPr>
                <w:rFonts w:ascii="仿宋" w:hAnsi="仿宋" w:eastAsia="仿宋" w:cs="仿宋"/>
                <w:sz w:val="28"/>
              </w:rPr>
              <w:t>对一、二级故障，供应商应组织技术专家保持跟进，技术人员在收到故障通知后，在提供远程服务的同时，从离故障现场最近的维修点乘坐最快交通工具在最短时间内赶赴现场对设备进行排障检修。</w:t>
            </w:r>
          </w:p>
          <w:p w14:paraId="41711EDF">
            <w:pPr>
              <w:pStyle w:val="19"/>
              <w:ind w:firstLine="420"/>
              <w:jc w:val="both"/>
            </w:pPr>
            <w:r>
              <w:rPr>
                <w:rFonts w:ascii="仿宋" w:hAnsi="仿宋" w:eastAsia="仿宋" w:cs="仿宋"/>
                <w:sz w:val="28"/>
              </w:rPr>
              <w:t>对三、四级故障，并且该故障是由于软、硬件缺陷引起的，服务方通过软件升级或硬件返修进行解决，可视为已经响应。</w:t>
            </w:r>
          </w:p>
        </w:tc>
      </w:tr>
    </w:tbl>
    <w:p w14:paraId="3D60E825">
      <w:pPr>
        <w:pStyle w:val="11"/>
        <w:widowControl/>
        <w:spacing w:beforeAutospacing="0" w:afterAutospacing="0" w:line="360" w:lineRule="auto"/>
        <w:jc w:val="both"/>
        <w:rPr>
          <w:rFonts w:ascii="Times New Roman" w:hAnsi="Times New Roman" w:eastAsia="微软雅黑"/>
          <w:color w:val="000000"/>
          <w:sz w:val="21"/>
          <w:szCs w:val="21"/>
          <w:shd w:val="clear" w:color="auto" w:fill="FFFFFF"/>
        </w:rPr>
      </w:pPr>
    </w:p>
    <w:p w14:paraId="0A54DF96">
      <w:pPr>
        <w:pStyle w:val="11"/>
        <w:widowControl/>
        <w:spacing w:beforeAutospacing="0" w:afterAutospacing="0" w:line="420" w:lineRule="atLeast"/>
        <w:jc w:val="both"/>
        <w:rPr>
          <w:rFonts w:ascii="Times New Roman" w:hAnsi="Times New Roman" w:eastAsia="微软雅黑"/>
          <w:color w:val="000000"/>
          <w:sz w:val="21"/>
          <w:szCs w:val="21"/>
          <w:shd w:val="clear" w:color="auto" w:fill="FFFFFF"/>
        </w:rPr>
      </w:pPr>
    </w:p>
    <w:p w14:paraId="2E25D52B">
      <w:pPr>
        <w:pStyle w:val="11"/>
        <w:widowControl/>
        <w:spacing w:beforeAutospacing="0" w:afterAutospacing="0" w:line="420" w:lineRule="atLeast"/>
        <w:jc w:val="both"/>
        <w:rPr>
          <w:rFonts w:ascii="Times New Roman" w:hAnsi="Times New Roman" w:eastAsia="微软雅黑"/>
          <w:color w:val="000000"/>
          <w:sz w:val="21"/>
          <w:szCs w:val="21"/>
          <w:shd w:val="clear" w:color="auto" w:fill="FFFFFF"/>
        </w:rPr>
      </w:pPr>
    </w:p>
    <w:p w14:paraId="048F8677">
      <w:pPr>
        <w:pStyle w:val="11"/>
        <w:widowControl/>
        <w:spacing w:beforeAutospacing="0" w:afterAutospacing="0" w:line="420" w:lineRule="atLeast"/>
        <w:jc w:val="both"/>
        <w:rPr>
          <w:rFonts w:ascii="Times New Roman" w:hAnsi="Times New Roman" w:eastAsia="微软雅黑"/>
          <w:color w:val="000000"/>
          <w:sz w:val="21"/>
          <w:szCs w:val="21"/>
          <w:shd w:val="clear" w:color="auto" w:fill="FFFFFF"/>
        </w:rPr>
      </w:pPr>
    </w:p>
    <w:p w14:paraId="6CF4394E">
      <w:pPr>
        <w:pStyle w:val="11"/>
        <w:widowControl/>
        <w:spacing w:beforeAutospacing="0" w:afterAutospacing="0" w:line="420" w:lineRule="atLeast"/>
        <w:jc w:val="both"/>
        <w:rPr>
          <w:rFonts w:ascii="Times New Roman" w:hAnsi="Times New Roman" w:eastAsia="微软雅黑"/>
          <w:color w:val="000000"/>
          <w:sz w:val="21"/>
          <w:szCs w:val="21"/>
          <w:shd w:val="clear" w:color="auto" w:fill="FFFFFF"/>
        </w:rPr>
      </w:pPr>
    </w:p>
    <w:p w14:paraId="4046AE8B">
      <w:pPr>
        <w:pStyle w:val="11"/>
        <w:widowControl/>
        <w:spacing w:beforeAutospacing="0" w:afterAutospacing="0" w:line="420" w:lineRule="atLeast"/>
        <w:jc w:val="both"/>
        <w:rPr>
          <w:rFonts w:ascii="Times New Roman" w:hAnsi="Times New Roman" w:eastAsia="微软雅黑"/>
          <w:color w:val="000000"/>
          <w:sz w:val="21"/>
          <w:szCs w:val="21"/>
          <w:shd w:val="clear" w:color="auto" w:fill="FFFFFF"/>
        </w:rPr>
      </w:pPr>
    </w:p>
    <w:p w14:paraId="2CA51847">
      <w:pPr>
        <w:pStyle w:val="11"/>
        <w:widowControl/>
        <w:spacing w:beforeAutospacing="0" w:afterAutospacing="0" w:line="420" w:lineRule="atLeast"/>
        <w:jc w:val="both"/>
        <w:rPr>
          <w:rFonts w:ascii="Times New Roman" w:hAnsi="Times New Roman" w:eastAsia="微软雅黑"/>
          <w:color w:val="000000"/>
          <w:sz w:val="21"/>
          <w:szCs w:val="21"/>
          <w:shd w:val="clear" w:color="auto" w:fill="FFFFFF"/>
        </w:rPr>
      </w:pPr>
    </w:p>
    <w:p w14:paraId="10131DD9">
      <w:pPr>
        <w:pStyle w:val="11"/>
        <w:widowControl/>
        <w:spacing w:beforeAutospacing="0" w:afterAutospacing="0" w:line="420" w:lineRule="atLeast"/>
        <w:jc w:val="both"/>
        <w:rPr>
          <w:rFonts w:ascii="Times New Roman" w:hAnsi="Times New Roman" w:eastAsia="微软雅黑"/>
          <w:color w:val="000000"/>
          <w:sz w:val="21"/>
          <w:szCs w:val="21"/>
          <w:shd w:val="clear" w:color="auto" w:fill="FFFFFF"/>
        </w:rPr>
      </w:pPr>
    </w:p>
    <w:p w14:paraId="513C518D">
      <w:pPr>
        <w:pStyle w:val="11"/>
        <w:widowControl/>
        <w:spacing w:beforeAutospacing="0" w:afterAutospacing="0" w:line="420" w:lineRule="atLeast"/>
        <w:jc w:val="both"/>
        <w:rPr>
          <w:rFonts w:ascii="Times New Roman" w:hAnsi="Times New Roman" w:eastAsia="微软雅黑"/>
          <w:color w:val="000000"/>
          <w:sz w:val="21"/>
          <w:szCs w:val="21"/>
          <w:shd w:val="clear" w:color="auto" w:fill="FFFFFF"/>
        </w:rPr>
      </w:pPr>
    </w:p>
    <w:p w14:paraId="3A7EA5FB">
      <w:pPr>
        <w:pStyle w:val="11"/>
        <w:widowControl/>
        <w:spacing w:beforeAutospacing="0" w:afterAutospacing="0" w:line="420" w:lineRule="atLeast"/>
        <w:jc w:val="both"/>
        <w:rPr>
          <w:rFonts w:ascii="Times New Roman" w:hAnsi="Times New Roman" w:eastAsia="微软雅黑"/>
          <w:color w:val="000000"/>
          <w:sz w:val="21"/>
          <w:szCs w:val="21"/>
          <w:shd w:val="clear" w:color="auto" w:fill="FFFFFF"/>
        </w:rPr>
      </w:pPr>
    </w:p>
    <w:p w14:paraId="162875F3">
      <w:pPr>
        <w:pStyle w:val="11"/>
        <w:widowControl/>
        <w:spacing w:beforeAutospacing="0" w:afterAutospacing="0" w:line="420" w:lineRule="atLeast"/>
        <w:jc w:val="both"/>
        <w:rPr>
          <w:rFonts w:ascii="Times New Roman" w:hAnsi="Times New Roman" w:eastAsia="微软雅黑"/>
          <w:color w:val="000000"/>
          <w:sz w:val="21"/>
          <w:szCs w:val="21"/>
          <w:shd w:val="clear" w:color="auto" w:fill="FFFFFF"/>
        </w:rPr>
      </w:pPr>
    </w:p>
    <w:p w14:paraId="5C6ACF91">
      <w:pPr>
        <w:pStyle w:val="11"/>
        <w:widowControl/>
        <w:spacing w:beforeAutospacing="0" w:afterAutospacing="0" w:line="420" w:lineRule="atLeast"/>
        <w:jc w:val="both"/>
        <w:rPr>
          <w:rFonts w:ascii="Times New Roman" w:hAnsi="Times New Roman" w:eastAsia="微软雅黑"/>
          <w:color w:val="000000"/>
          <w:sz w:val="21"/>
          <w:szCs w:val="21"/>
          <w:shd w:val="clear" w:color="auto" w:fill="FFFFFF"/>
        </w:rPr>
      </w:pPr>
    </w:p>
    <w:p w14:paraId="63D5876F">
      <w:pPr>
        <w:pStyle w:val="11"/>
        <w:widowControl/>
        <w:spacing w:beforeAutospacing="0" w:afterAutospacing="0" w:line="420" w:lineRule="atLeast"/>
        <w:jc w:val="both"/>
        <w:rPr>
          <w:rFonts w:ascii="Times New Roman" w:hAnsi="Times New Roman" w:eastAsia="微软雅黑"/>
          <w:color w:val="000000"/>
          <w:sz w:val="21"/>
          <w:szCs w:val="21"/>
          <w:shd w:val="clear" w:color="auto" w:fill="FFFFFF"/>
        </w:rPr>
      </w:pPr>
    </w:p>
    <w:p w14:paraId="0400A1C3">
      <w:pPr>
        <w:pStyle w:val="11"/>
        <w:widowControl/>
        <w:spacing w:beforeAutospacing="0" w:afterAutospacing="0" w:line="420" w:lineRule="atLeast"/>
        <w:jc w:val="both"/>
        <w:rPr>
          <w:rFonts w:ascii="Times New Roman" w:hAnsi="Times New Roman" w:eastAsia="微软雅黑"/>
          <w:color w:val="000000"/>
          <w:sz w:val="21"/>
          <w:szCs w:val="21"/>
          <w:shd w:val="clear" w:color="auto" w:fill="FFFFFF"/>
        </w:rPr>
      </w:pPr>
    </w:p>
    <w:p w14:paraId="5C09DCAF">
      <w:pPr>
        <w:pStyle w:val="11"/>
        <w:widowControl/>
        <w:spacing w:beforeAutospacing="0" w:afterAutospacing="0" w:line="420" w:lineRule="atLeast"/>
        <w:jc w:val="both"/>
        <w:rPr>
          <w:rFonts w:ascii="Times New Roman" w:hAnsi="Times New Roman" w:eastAsia="微软雅黑"/>
          <w:color w:val="000000"/>
          <w:sz w:val="21"/>
          <w:szCs w:val="21"/>
          <w:shd w:val="clear" w:color="auto" w:fill="FFFFFF"/>
        </w:rPr>
      </w:pPr>
    </w:p>
    <w:p w14:paraId="6594260E">
      <w:pPr>
        <w:pStyle w:val="11"/>
        <w:widowControl/>
        <w:spacing w:beforeAutospacing="0" w:afterAutospacing="0" w:line="420" w:lineRule="atLeast"/>
        <w:jc w:val="both"/>
        <w:rPr>
          <w:rFonts w:ascii="Times New Roman" w:hAnsi="Times New Roman" w:eastAsia="微软雅黑"/>
          <w:color w:val="000000"/>
          <w:sz w:val="21"/>
          <w:szCs w:val="21"/>
          <w:shd w:val="clear" w:color="auto" w:fill="FFFFFF"/>
        </w:rPr>
      </w:pPr>
    </w:p>
    <w:p w14:paraId="51B29A6F">
      <w:pPr>
        <w:pStyle w:val="11"/>
        <w:widowControl/>
        <w:spacing w:beforeAutospacing="0" w:afterAutospacing="0" w:line="420" w:lineRule="atLeast"/>
        <w:jc w:val="both"/>
        <w:rPr>
          <w:rFonts w:ascii="Times New Roman" w:hAnsi="Times New Roman" w:eastAsia="微软雅黑"/>
          <w:color w:val="000000"/>
          <w:sz w:val="21"/>
          <w:szCs w:val="21"/>
          <w:shd w:val="clear" w:color="auto" w:fill="FFFFFF"/>
        </w:rPr>
      </w:pPr>
    </w:p>
    <w:p w14:paraId="08E2F099">
      <w:pPr>
        <w:pStyle w:val="11"/>
        <w:widowControl/>
        <w:spacing w:beforeAutospacing="0" w:afterAutospacing="0" w:line="420" w:lineRule="atLeast"/>
        <w:jc w:val="both"/>
        <w:rPr>
          <w:rFonts w:ascii="Times New Roman" w:hAnsi="Times New Roman" w:eastAsia="微软雅黑"/>
          <w:color w:val="000000"/>
          <w:sz w:val="21"/>
          <w:szCs w:val="21"/>
          <w:shd w:val="clear" w:color="auto" w:fill="FFFFFF"/>
        </w:rPr>
      </w:pPr>
    </w:p>
    <w:p w14:paraId="1783281A">
      <w:pPr>
        <w:pStyle w:val="11"/>
        <w:widowControl/>
        <w:spacing w:beforeAutospacing="0" w:afterAutospacing="0" w:line="420" w:lineRule="atLeast"/>
        <w:jc w:val="both"/>
        <w:rPr>
          <w:rFonts w:ascii="Times New Roman" w:hAnsi="Times New Roman" w:eastAsia="微软雅黑"/>
          <w:color w:val="000000"/>
          <w:sz w:val="21"/>
          <w:szCs w:val="21"/>
          <w:shd w:val="clear" w:color="auto" w:fill="FFFFFF"/>
        </w:rPr>
      </w:pPr>
    </w:p>
    <w:p w14:paraId="2BD5DB4D">
      <w:pPr>
        <w:pStyle w:val="11"/>
        <w:widowControl/>
        <w:spacing w:beforeAutospacing="0" w:afterAutospacing="0" w:line="420" w:lineRule="atLeast"/>
        <w:jc w:val="both"/>
        <w:rPr>
          <w:rFonts w:ascii="Times New Roman" w:hAnsi="Times New Roman" w:eastAsia="微软雅黑"/>
          <w:color w:val="000000"/>
          <w:sz w:val="21"/>
          <w:szCs w:val="21"/>
          <w:shd w:val="clear" w:color="auto" w:fill="FFFFFF"/>
        </w:rPr>
      </w:pPr>
    </w:p>
    <w:p w14:paraId="6C84FA48">
      <w:pPr>
        <w:pStyle w:val="11"/>
        <w:widowControl/>
        <w:spacing w:beforeAutospacing="0" w:afterAutospacing="0" w:line="420" w:lineRule="atLeast"/>
        <w:jc w:val="center"/>
        <w:rPr>
          <w:rFonts w:cs="宋体"/>
          <w:b/>
          <w:bCs/>
          <w:color w:val="000000"/>
          <w:sz w:val="32"/>
          <w:szCs w:val="32"/>
          <w:highlight w:val="none"/>
          <w:shd w:val="clear" w:color="auto" w:fill="FFFFFF"/>
        </w:rPr>
      </w:pPr>
    </w:p>
    <w:p w14:paraId="468B1D40">
      <w:pPr>
        <w:pStyle w:val="11"/>
        <w:widowControl/>
        <w:spacing w:beforeAutospacing="0" w:afterAutospacing="0" w:line="420" w:lineRule="atLeast"/>
        <w:jc w:val="center"/>
        <w:rPr>
          <w:rFonts w:hint="default"/>
          <w:b/>
          <w:bCs/>
          <w:highlight w:val="none"/>
        </w:rPr>
      </w:pPr>
      <w:r>
        <w:rPr>
          <w:rFonts w:cs="宋体"/>
          <w:b/>
          <w:bCs/>
          <w:color w:val="000000"/>
          <w:sz w:val="32"/>
          <w:szCs w:val="32"/>
          <w:highlight w:val="none"/>
          <w:shd w:val="clear" w:color="auto" w:fill="FFFFFF"/>
        </w:rPr>
        <w:t>第六章 </w:t>
      </w:r>
      <w:r>
        <w:rPr>
          <w:rFonts w:hint="eastAsia" w:cs="宋体"/>
          <w:b/>
          <w:bCs/>
          <w:color w:val="000000"/>
          <w:sz w:val="32"/>
          <w:szCs w:val="32"/>
          <w:highlight w:val="none"/>
          <w:shd w:val="clear" w:color="auto" w:fill="FFFFFF"/>
          <w:lang w:val="en-US" w:eastAsia="zh-CN"/>
        </w:rPr>
        <w:t xml:space="preserve"> </w:t>
      </w:r>
      <w:bookmarkStart w:id="57" w:name="OLE_LINK62"/>
      <w:r>
        <w:rPr>
          <w:rFonts w:hint="eastAsia" w:cs="宋体"/>
          <w:b/>
          <w:bCs/>
          <w:color w:val="000000"/>
          <w:sz w:val="32"/>
          <w:szCs w:val="32"/>
          <w:highlight w:val="none"/>
          <w:shd w:val="clear" w:color="auto" w:fill="FFFFFF"/>
          <w:lang w:eastAsia="zh-CN"/>
        </w:rPr>
        <w:t>采购</w:t>
      </w:r>
      <w:r>
        <w:rPr>
          <w:rFonts w:cs="宋体"/>
          <w:b/>
          <w:bCs/>
          <w:color w:val="000000"/>
          <w:sz w:val="32"/>
          <w:szCs w:val="32"/>
          <w:highlight w:val="none"/>
          <w:shd w:val="clear" w:color="auto" w:fill="FFFFFF"/>
        </w:rPr>
        <w:t>程序</w:t>
      </w:r>
      <w:bookmarkEnd w:id="57"/>
    </w:p>
    <w:p w14:paraId="171CD910">
      <w:pPr>
        <w:pStyle w:val="11"/>
        <w:widowControl/>
        <w:spacing w:beforeAutospacing="0" w:afterAutospacing="0" w:line="360" w:lineRule="auto"/>
        <w:jc w:val="both"/>
        <w:rPr>
          <w:rFonts w:ascii="Times New Roman" w:hAnsi="Times New Roman"/>
          <w:sz w:val="21"/>
          <w:szCs w:val="21"/>
        </w:rPr>
      </w:pPr>
      <w:r>
        <w:rPr>
          <w:rFonts w:hint="eastAsia" w:ascii="宋体" w:hAnsi="宋体" w:eastAsia="宋体" w:cs="宋体"/>
          <w:b/>
          <w:bCs/>
          <w:color w:val="000000"/>
          <w:shd w:val="clear" w:color="auto" w:fill="FFFFFF"/>
        </w:rPr>
        <w:t>一、</w:t>
      </w:r>
      <w:r>
        <w:rPr>
          <w:rFonts w:hint="eastAsia" w:ascii="宋体" w:hAnsi="宋体" w:eastAsia="宋体" w:cs="宋体"/>
          <w:b/>
          <w:bCs/>
          <w:color w:val="000000"/>
          <w:shd w:val="clear" w:color="auto" w:fill="FFFFFF"/>
          <w:lang w:eastAsia="zh-CN"/>
        </w:rPr>
        <w:t>采购</w:t>
      </w:r>
      <w:r>
        <w:rPr>
          <w:rFonts w:hint="eastAsia" w:ascii="宋体" w:hAnsi="宋体" w:eastAsia="宋体" w:cs="宋体"/>
          <w:b/>
          <w:bCs/>
          <w:color w:val="000000"/>
          <w:shd w:val="clear" w:color="auto" w:fill="FFFFFF"/>
        </w:rPr>
        <w:t>小组及专家组成</w:t>
      </w:r>
    </w:p>
    <w:p w14:paraId="405F940F">
      <w:pPr>
        <w:pStyle w:val="11"/>
        <w:widowControl/>
        <w:spacing w:beforeAutospacing="0" w:afterAutospacing="0" w:line="360" w:lineRule="auto"/>
        <w:ind w:firstLine="480" w:firstLineChars="200"/>
        <w:jc w:val="both"/>
        <w:rPr>
          <w:rFonts w:ascii="宋体" w:hAnsi="宋体" w:eastAsia="宋体" w:cs="宋体"/>
          <w:sz w:val="20"/>
          <w:szCs w:val="20"/>
        </w:rPr>
      </w:pPr>
      <w:r>
        <w:rPr>
          <w:rFonts w:hint="eastAsia" w:ascii="宋体" w:hAnsi="宋体" w:eastAsia="宋体" w:cs="宋体"/>
          <w:color w:val="000000"/>
          <w:shd w:val="clear" w:color="auto" w:fill="FFFFFF"/>
        </w:rPr>
        <w:t>根据</w:t>
      </w:r>
      <w:r>
        <w:rPr>
          <w:rFonts w:hint="eastAsia" w:ascii="宋体" w:hAnsi="宋体" w:eastAsia="宋体" w:cs="宋体"/>
          <w:color w:val="000000"/>
          <w:shd w:val="clear" w:color="auto" w:fill="FFFFFF"/>
          <w:lang w:val="en-US" w:eastAsia="zh-CN"/>
        </w:rPr>
        <w:t>相关</w:t>
      </w:r>
      <w:r>
        <w:rPr>
          <w:rFonts w:hint="eastAsia" w:ascii="宋体" w:hAnsi="宋体" w:eastAsia="宋体" w:cs="宋体"/>
          <w:color w:val="000000"/>
          <w:shd w:val="clear" w:color="auto" w:fill="FFFFFF"/>
        </w:rPr>
        <w:t>规定并结合本次采购项目的实际情况，</w:t>
      </w:r>
      <w:r>
        <w:rPr>
          <w:rFonts w:hint="eastAsia" w:ascii="宋体" w:hAnsi="宋体" w:eastAsia="宋体" w:cs="宋体"/>
          <w:color w:val="000000"/>
          <w:shd w:val="clear" w:color="auto" w:fill="FFFFFF"/>
          <w:lang w:eastAsia="zh-CN"/>
        </w:rPr>
        <w:t>采购</w:t>
      </w:r>
      <w:r>
        <w:rPr>
          <w:rFonts w:hint="eastAsia" w:ascii="宋体" w:hAnsi="宋体" w:eastAsia="宋体" w:cs="宋体"/>
          <w:color w:val="000000"/>
          <w:shd w:val="clear" w:color="auto" w:fill="FFFFFF"/>
        </w:rPr>
        <w:t>小组由采购人</w:t>
      </w:r>
      <w:r>
        <w:rPr>
          <w:rFonts w:hint="eastAsia" w:ascii="宋体" w:hAnsi="宋体" w:eastAsia="宋体" w:cs="宋体"/>
          <w:color w:val="000000"/>
          <w:shd w:val="clear" w:color="auto" w:fill="FFFFFF"/>
          <w:lang w:val="en-US" w:eastAsia="zh-CN"/>
        </w:rPr>
        <w:t>相关人员</w:t>
      </w:r>
      <w:r>
        <w:rPr>
          <w:rFonts w:hint="eastAsia" w:ascii="宋体" w:hAnsi="宋体" w:eastAsia="宋体" w:cs="宋体"/>
          <w:color w:val="000000"/>
          <w:shd w:val="clear" w:color="auto" w:fill="FFFFFF"/>
        </w:rPr>
        <w:t>三人以上的单数组成，负责本次采购项目的</w:t>
      </w:r>
      <w:r>
        <w:rPr>
          <w:rFonts w:hint="eastAsia" w:ascii="宋体" w:hAnsi="宋体" w:eastAsia="宋体" w:cs="宋体"/>
          <w:color w:val="000000"/>
          <w:shd w:val="clear" w:color="auto" w:fill="FFFFFF"/>
          <w:lang w:eastAsia="zh-CN"/>
        </w:rPr>
        <w:t>采购</w:t>
      </w:r>
      <w:r>
        <w:rPr>
          <w:rFonts w:hint="eastAsia" w:ascii="宋体" w:hAnsi="宋体" w:eastAsia="宋体" w:cs="宋体"/>
          <w:color w:val="000000"/>
          <w:shd w:val="clear" w:color="auto" w:fill="FFFFFF"/>
        </w:rPr>
        <w:t>和评审工作。</w:t>
      </w:r>
    </w:p>
    <w:p w14:paraId="600F8EF5">
      <w:pPr>
        <w:pStyle w:val="11"/>
        <w:widowControl/>
        <w:spacing w:beforeAutospacing="0" w:afterAutospacing="0" w:line="360" w:lineRule="auto"/>
        <w:jc w:val="both"/>
        <w:rPr>
          <w:rFonts w:hint="eastAsia" w:ascii="宋体" w:hAnsi="宋体" w:eastAsia="宋体" w:cs="宋体"/>
          <w:b/>
          <w:bCs/>
          <w:color w:val="000000"/>
          <w:shd w:val="clear" w:color="auto" w:fill="FFFFFF"/>
        </w:rPr>
      </w:pPr>
      <w:r>
        <w:rPr>
          <w:rFonts w:ascii="Times New Roman" w:hAnsi="Times New Roman" w:eastAsia="微软雅黑"/>
          <w:color w:val="000000"/>
          <w:sz w:val="21"/>
          <w:szCs w:val="21"/>
          <w:shd w:val="clear" w:color="auto" w:fill="FFFFFF"/>
        </w:rPr>
        <w:t> </w:t>
      </w:r>
      <w:r>
        <w:rPr>
          <w:rFonts w:hint="eastAsia" w:ascii="宋体" w:hAnsi="宋体" w:eastAsia="宋体" w:cs="宋体"/>
          <w:b/>
          <w:bCs/>
          <w:color w:val="000000"/>
          <w:kern w:val="0"/>
          <w:sz w:val="24"/>
          <w:szCs w:val="24"/>
          <w:shd w:val="clear" w:fill="FFFFFF"/>
          <w:lang w:val="en-US" w:eastAsia="zh-CN" w:bidi="ar-SA"/>
        </w:rPr>
        <w:t>二、</w:t>
      </w:r>
      <w:r>
        <w:rPr>
          <w:rFonts w:hint="eastAsia" w:ascii="宋体" w:hAnsi="宋体" w:eastAsia="宋体" w:cs="宋体"/>
          <w:b/>
          <w:bCs/>
          <w:color w:val="000000"/>
          <w:shd w:val="clear" w:color="auto" w:fill="FFFFFF"/>
          <w:lang w:eastAsia="zh-CN"/>
        </w:rPr>
        <w:t>采购</w:t>
      </w:r>
      <w:r>
        <w:rPr>
          <w:rFonts w:hint="eastAsia" w:ascii="宋体" w:hAnsi="宋体" w:eastAsia="宋体" w:cs="宋体"/>
          <w:b/>
          <w:bCs/>
          <w:color w:val="000000"/>
          <w:shd w:val="clear" w:color="auto" w:fill="FFFFFF"/>
        </w:rPr>
        <w:t>程序</w:t>
      </w:r>
    </w:p>
    <w:p w14:paraId="221A6EFF">
      <w:pPr>
        <w:pStyle w:val="11"/>
        <w:widowControl/>
        <w:numPr>
          <w:ilvl w:val="0"/>
          <w:numId w:val="0"/>
        </w:numPr>
        <w:spacing w:beforeAutospacing="0" w:afterAutospacing="0" w:line="360" w:lineRule="auto"/>
        <w:ind w:firstLine="480" w:firstLineChars="200"/>
        <w:jc w:val="both"/>
        <w:rPr>
          <w:rFonts w:hint="eastAsia" w:ascii="宋体" w:hAnsi="宋体" w:eastAsia="宋体" w:cs="宋体"/>
          <w:color w:val="000000"/>
          <w:kern w:val="0"/>
          <w:sz w:val="24"/>
          <w:szCs w:val="24"/>
          <w:shd w:val="clear" w:color="auto" w:fill="FFFFFF"/>
          <w:lang w:val="en-US" w:eastAsia="zh-CN" w:bidi="ar-SA"/>
        </w:rPr>
      </w:pPr>
      <w:bookmarkStart w:id="58" w:name="OLE_LINK37"/>
      <w:r>
        <w:rPr>
          <w:rFonts w:hint="eastAsia" w:ascii="宋体" w:hAnsi="宋体" w:eastAsia="宋体" w:cs="宋体"/>
          <w:color w:val="000000"/>
          <w:kern w:val="0"/>
          <w:sz w:val="24"/>
          <w:szCs w:val="24"/>
          <w:shd w:val="clear" w:color="auto" w:fill="FFFFFF"/>
          <w:lang w:val="en-US" w:eastAsia="zh-CN" w:bidi="ar-SA"/>
        </w:rPr>
        <w:t>2.1</w:t>
      </w:r>
      <w:bookmarkEnd w:id="58"/>
      <w:r>
        <w:rPr>
          <w:rFonts w:hint="eastAsia" w:ascii="宋体" w:hAnsi="宋体" w:eastAsia="宋体" w:cs="宋体"/>
          <w:color w:val="000000"/>
          <w:kern w:val="0"/>
          <w:sz w:val="24"/>
          <w:szCs w:val="24"/>
          <w:shd w:val="clear" w:color="auto" w:fill="FFFFFF"/>
          <w:lang w:val="en-US" w:eastAsia="zh-CN" w:bidi="ar-SA"/>
        </w:rPr>
        <w:t>本次采购评审分为响应文件审查和综合评分评审。</w:t>
      </w:r>
    </w:p>
    <w:p w14:paraId="57CCB802">
      <w:pPr>
        <w:pStyle w:val="11"/>
        <w:widowControl/>
        <w:numPr>
          <w:ilvl w:val="0"/>
          <w:numId w:val="0"/>
        </w:numPr>
        <w:spacing w:beforeAutospacing="0" w:afterAutospacing="0" w:line="360" w:lineRule="auto"/>
        <w:ind w:firstLine="480" w:firstLineChars="200"/>
        <w:jc w:val="both"/>
        <w:rPr>
          <w:rFonts w:hint="eastAsia" w:ascii="宋体" w:hAnsi="宋体" w:eastAsia="宋体" w:cs="宋体"/>
          <w:color w:val="000000"/>
          <w:kern w:val="0"/>
          <w:sz w:val="24"/>
          <w:szCs w:val="24"/>
          <w:shd w:val="clear" w:color="auto" w:fill="FFFFFF"/>
          <w:lang w:val="en-US" w:eastAsia="zh-CN" w:bidi="ar-SA"/>
        </w:rPr>
      </w:pPr>
      <w:bookmarkStart w:id="59" w:name="OLE_LINK42"/>
      <w:r>
        <w:rPr>
          <w:rFonts w:hint="eastAsia" w:ascii="宋体" w:hAnsi="宋体" w:eastAsia="宋体" w:cs="宋体"/>
          <w:color w:val="000000"/>
          <w:kern w:val="0"/>
          <w:sz w:val="24"/>
          <w:szCs w:val="24"/>
          <w:shd w:val="clear" w:color="auto" w:fill="FFFFFF"/>
          <w:lang w:val="en-US" w:eastAsia="zh-CN" w:bidi="ar-SA"/>
        </w:rPr>
        <w:t>2.2采购申请文件审查标准</w:t>
      </w:r>
    </w:p>
    <w:bookmarkEnd w:id="59"/>
    <w:tbl>
      <w:tblPr>
        <w:tblStyle w:val="12"/>
        <w:tblW w:w="9177" w:type="dxa"/>
        <w:tblInd w:w="-5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3020"/>
        <w:gridCol w:w="5370"/>
      </w:tblGrid>
      <w:tr w14:paraId="2BE2B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87" w:type="dxa"/>
            <w:noWrap w:val="0"/>
            <w:vAlign w:val="center"/>
          </w:tcPr>
          <w:p w14:paraId="3A5DD562">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en-US" w:bidi="ar-SA"/>
              </w:rPr>
              <w:t>序号</w:t>
            </w:r>
          </w:p>
        </w:tc>
        <w:tc>
          <w:tcPr>
            <w:tcW w:w="3020" w:type="dxa"/>
            <w:noWrap w:val="0"/>
            <w:vAlign w:val="center"/>
          </w:tcPr>
          <w:p w14:paraId="349F8183">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en-US" w:bidi="ar-SA"/>
              </w:rPr>
              <w:t>要求</w:t>
            </w:r>
          </w:p>
        </w:tc>
        <w:tc>
          <w:tcPr>
            <w:tcW w:w="5370" w:type="dxa"/>
            <w:noWrap w:val="0"/>
            <w:vAlign w:val="center"/>
          </w:tcPr>
          <w:p w14:paraId="5F2808B0">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en-US" w:bidi="ar-SA"/>
              </w:rPr>
              <w:t>合格条件</w:t>
            </w:r>
          </w:p>
        </w:tc>
      </w:tr>
      <w:tr w14:paraId="6E2C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87" w:type="dxa"/>
            <w:noWrap w:val="0"/>
            <w:vAlign w:val="center"/>
          </w:tcPr>
          <w:p w14:paraId="54C52C61">
            <w:pPr>
              <w:spacing w:line="360" w:lineRule="auto"/>
              <w:ind w:firstLine="0" w:firstLineChars="0"/>
              <w:jc w:val="center"/>
              <w:rPr>
                <w:rFonts w:hint="eastAsia" w:ascii="宋体" w:hAnsi="宋体" w:eastAsia="宋体" w:cs="宋体"/>
                <w:kern w:val="0"/>
                <w:sz w:val="21"/>
                <w:szCs w:val="21"/>
                <w:lang w:val="en-US" w:eastAsia="en-US" w:bidi="ar-SA"/>
              </w:rPr>
            </w:pPr>
            <w:r>
              <w:rPr>
                <w:rFonts w:hint="eastAsia" w:ascii="宋体" w:hAnsi="宋体" w:eastAsia="宋体" w:cs="宋体"/>
                <w:kern w:val="0"/>
                <w:sz w:val="21"/>
                <w:szCs w:val="21"/>
                <w:lang w:val="en-US" w:eastAsia="en-US" w:bidi="ar-SA"/>
              </w:rPr>
              <w:t>1</w:t>
            </w:r>
          </w:p>
        </w:tc>
        <w:tc>
          <w:tcPr>
            <w:tcW w:w="3020" w:type="dxa"/>
            <w:noWrap w:val="0"/>
            <w:vAlign w:val="center"/>
          </w:tcPr>
          <w:p w14:paraId="51065F26">
            <w:pPr>
              <w:spacing w:line="360" w:lineRule="auto"/>
              <w:ind w:firstLine="0" w:firstLineChars="0"/>
              <w:jc w:val="center"/>
              <w:rPr>
                <w:rFonts w:hint="eastAsia" w:ascii="宋体" w:hAnsi="宋体" w:eastAsia="宋体" w:cs="宋体"/>
                <w:kern w:val="0"/>
                <w:sz w:val="21"/>
                <w:szCs w:val="21"/>
                <w:lang w:val="en-US" w:eastAsia="en-US" w:bidi="ar-SA"/>
              </w:rPr>
            </w:pPr>
            <w:r>
              <w:rPr>
                <w:rFonts w:hint="eastAsia" w:ascii="宋体" w:hAnsi="宋体" w:eastAsia="宋体" w:cs="宋体"/>
                <w:kern w:val="0"/>
                <w:sz w:val="21"/>
                <w:szCs w:val="21"/>
                <w:lang w:val="en-US" w:eastAsia="zh-CN" w:bidi="ar-SA"/>
              </w:rPr>
              <w:t>正副本数量</w:t>
            </w:r>
          </w:p>
        </w:tc>
        <w:tc>
          <w:tcPr>
            <w:tcW w:w="5370" w:type="dxa"/>
            <w:noWrap w:val="0"/>
            <w:vAlign w:val="center"/>
          </w:tcPr>
          <w:p w14:paraId="43705784">
            <w:pPr>
              <w:tabs>
                <w:tab w:val="left" w:pos="993"/>
              </w:tabs>
              <w:spacing w:line="360" w:lineRule="auto"/>
              <w:ind w:firstLine="210" w:firstLineChars="1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en-US" w:bidi="ar-SA"/>
              </w:rPr>
              <w:t>符合</w:t>
            </w:r>
            <w:r>
              <w:rPr>
                <w:rFonts w:hint="eastAsia" w:ascii="宋体" w:hAnsi="宋体" w:eastAsia="宋体" w:cs="宋体"/>
                <w:kern w:val="0"/>
                <w:sz w:val="21"/>
                <w:szCs w:val="21"/>
                <w:lang w:val="en-US" w:eastAsia="zh-CN" w:bidi="ar-SA"/>
              </w:rPr>
              <w:t>采购文件要求</w:t>
            </w:r>
          </w:p>
        </w:tc>
      </w:tr>
      <w:tr w14:paraId="4A9A8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87" w:type="dxa"/>
            <w:noWrap w:val="0"/>
            <w:vAlign w:val="center"/>
          </w:tcPr>
          <w:p w14:paraId="5A485349">
            <w:pPr>
              <w:spacing w:line="360" w:lineRule="auto"/>
              <w:ind w:firstLine="0" w:firstLineChars="0"/>
              <w:jc w:val="center"/>
              <w:rPr>
                <w:rFonts w:hint="eastAsia" w:ascii="宋体" w:hAnsi="宋体" w:eastAsia="宋体" w:cs="宋体"/>
                <w:kern w:val="0"/>
                <w:sz w:val="21"/>
                <w:szCs w:val="21"/>
                <w:lang w:val="en-US" w:eastAsia="en-US" w:bidi="ar-SA"/>
              </w:rPr>
            </w:pPr>
            <w:r>
              <w:rPr>
                <w:rFonts w:hint="eastAsia" w:ascii="宋体" w:hAnsi="宋体" w:eastAsia="宋体" w:cs="宋体"/>
                <w:kern w:val="0"/>
                <w:sz w:val="21"/>
                <w:szCs w:val="21"/>
                <w:lang w:val="en-US" w:eastAsia="en-US" w:bidi="ar-SA"/>
              </w:rPr>
              <w:t>2</w:t>
            </w:r>
          </w:p>
        </w:tc>
        <w:tc>
          <w:tcPr>
            <w:tcW w:w="3020" w:type="dxa"/>
            <w:noWrap w:val="0"/>
            <w:vAlign w:val="center"/>
          </w:tcPr>
          <w:p w14:paraId="793D79B8">
            <w:pPr>
              <w:spacing w:line="360" w:lineRule="auto"/>
              <w:ind w:firstLine="0" w:firstLineChars="0"/>
              <w:jc w:val="center"/>
              <w:rPr>
                <w:rFonts w:hint="eastAsia" w:ascii="宋体" w:hAnsi="宋体" w:eastAsia="宋体" w:cs="宋体"/>
                <w:kern w:val="0"/>
                <w:sz w:val="21"/>
                <w:szCs w:val="21"/>
                <w:lang w:val="en-US" w:eastAsia="zh-CN" w:bidi="ar-SA"/>
              </w:rPr>
            </w:pPr>
            <w:bookmarkStart w:id="60" w:name="OLE_LINK38"/>
            <w:r>
              <w:rPr>
                <w:rFonts w:hint="eastAsia" w:ascii="宋体" w:hAnsi="宋体" w:eastAsia="宋体" w:cs="宋体"/>
                <w:kern w:val="0"/>
                <w:sz w:val="21"/>
                <w:szCs w:val="21"/>
                <w:lang w:val="en-US" w:eastAsia="zh-CN" w:bidi="ar-SA"/>
              </w:rPr>
              <w:t>采购申请书</w:t>
            </w:r>
            <w:bookmarkEnd w:id="60"/>
          </w:p>
        </w:tc>
        <w:tc>
          <w:tcPr>
            <w:tcW w:w="5370" w:type="dxa"/>
            <w:noWrap w:val="0"/>
            <w:vAlign w:val="center"/>
          </w:tcPr>
          <w:p w14:paraId="64694579">
            <w:pPr>
              <w:tabs>
                <w:tab w:val="left" w:pos="993"/>
              </w:tabs>
              <w:spacing w:line="360" w:lineRule="auto"/>
              <w:ind w:firstLine="210" w:firstLineChars="100"/>
              <w:rPr>
                <w:rFonts w:hint="eastAsia" w:ascii="宋体" w:hAnsi="宋体" w:eastAsia="宋体" w:cs="宋体"/>
                <w:kern w:val="0"/>
                <w:sz w:val="21"/>
                <w:szCs w:val="21"/>
                <w:lang w:val="en-US" w:eastAsia="en-US" w:bidi="ar-SA"/>
              </w:rPr>
            </w:pPr>
            <w:r>
              <w:rPr>
                <w:rFonts w:hint="eastAsia" w:ascii="宋体" w:hAnsi="宋体" w:eastAsia="宋体" w:cs="宋体"/>
                <w:kern w:val="0"/>
                <w:sz w:val="21"/>
                <w:szCs w:val="21"/>
                <w:lang w:val="en-US" w:eastAsia="en-US" w:bidi="ar-SA"/>
              </w:rPr>
              <w:t>符合</w:t>
            </w:r>
            <w:r>
              <w:rPr>
                <w:rFonts w:hint="eastAsia" w:ascii="宋体" w:hAnsi="宋体" w:eastAsia="宋体" w:cs="宋体"/>
                <w:kern w:val="0"/>
                <w:sz w:val="21"/>
                <w:szCs w:val="21"/>
                <w:lang w:val="en-US" w:eastAsia="zh-CN" w:bidi="ar-SA"/>
              </w:rPr>
              <w:t>采购文件要求</w:t>
            </w:r>
          </w:p>
        </w:tc>
      </w:tr>
      <w:tr w14:paraId="71C0C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14:paraId="59429C1C">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en-US" w:bidi="ar-SA"/>
              </w:rPr>
              <w:t>3</w:t>
            </w:r>
          </w:p>
        </w:tc>
        <w:tc>
          <w:tcPr>
            <w:tcW w:w="3020" w:type="dxa"/>
            <w:noWrap w:val="0"/>
            <w:vAlign w:val="center"/>
          </w:tcPr>
          <w:p w14:paraId="6B3ECF61">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具有独立承担民事责任的能力</w:t>
            </w:r>
          </w:p>
        </w:tc>
        <w:tc>
          <w:tcPr>
            <w:tcW w:w="5370" w:type="dxa"/>
            <w:noWrap w:val="0"/>
            <w:vAlign w:val="center"/>
          </w:tcPr>
          <w:p w14:paraId="3B07F80A">
            <w:pPr>
              <w:tabs>
                <w:tab w:val="left" w:pos="993"/>
              </w:tabs>
              <w:spacing w:line="360" w:lineRule="auto"/>
              <w:ind w:firstLine="210" w:firstLineChars="1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提供相关材料复印件：</w:t>
            </w:r>
          </w:p>
          <w:p w14:paraId="07FDB2B3">
            <w:pPr>
              <w:tabs>
                <w:tab w:val="left" w:pos="993"/>
              </w:tabs>
              <w:spacing w:line="360" w:lineRule="auto"/>
              <w:ind w:firstLine="210" w:firstLineChars="1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1、企业法人：提供“统一社会信用代码营业执照”；</w:t>
            </w:r>
          </w:p>
          <w:p w14:paraId="526C24B4">
            <w:pPr>
              <w:tabs>
                <w:tab w:val="left" w:pos="993"/>
              </w:tabs>
              <w:spacing w:line="360" w:lineRule="auto"/>
              <w:ind w:firstLine="210" w:firstLineChars="1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2、事业法人：提供“统一社会信用代码法人登记证书”；</w:t>
            </w:r>
          </w:p>
          <w:p w14:paraId="514F3716">
            <w:pPr>
              <w:tabs>
                <w:tab w:val="left" w:pos="993"/>
              </w:tabs>
              <w:spacing w:line="360" w:lineRule="auto"/>
              <w:ind w:firstLine="210" w:firstLineChars="1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其他组织：提供“对应主管部门颁发的准许执业证明文件”或“统一社会信用代码的社会团体法人登记证书”或“统一社会信用代码的民办非企业单位登记证书”或“统一社会信用代码的基金会法人登记证书”；</w:t>
            </w:r>
          </w:p>
          <w:p w14:paraId="3B5AF05F">
            <w:pPr>
              <w:tabs>
                <w:tab w:val="left" w:pos="993"/>
              </w:tabs>
              <w:spacing w:line="360" w:lineRule="auto"/>
              <w:ind w:firstLine="210" w:firstLineChars="1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4、个体工商户：提供“统一社会信用代码营业执照”；</w:t>
            </w:r>
          </w:p>
          <w:p w14:paraId="422D8449">
            <w:pPr>
              <w:tabs>
                <w:tab w:val="left" w:pos="993"/>
              </w:tabs>
              <w:spacing w:line="360" w:lineRule="auto"/>
              <w:ind w:firstLine="210" w:firstLineChars="1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5、自然人：提供“身份证明材料”。</w:t>
            </w:r>
          </w:p>
        </w:tc>
      </w:tr>
      <w:tr w14:paraId="56DD2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14:paraId="5706E8AB">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en-US" w:bidi="ar-SA"/>
              </w:rPr>
              <w:t>4</w:t>
            </w:r>
          </w:p>
        </w:tc>
        <w:tc>
          <w:tcPr>
            <w:tcW w:w="3020" w:type="dxa"/>
            <w:noWrap w:val="0"/>
            <w:vAlign w:val="center"/>
          </w:tcPr>
          <w:p w14:paraId="3B49CF26">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具有良好的商业信誉和健全的财务会计制度</w:t>
            </w:r>
          </w:p>
        </w:tc>
        <w:tc>
          <w:tcPr>
            <w:tcW w:w="5370" w:type="dxa"/>
            <w:noWrap w:val="0"/>
            <w:vAlign w:val="center"/>
          </w:tcPr>
          <w:p w14:paraId="4F0C0B6F">
            <w:pPr>
              <w:spacing w:line="360" w:lineRule="auto"/>
              <w:ind w:firstLine="210" w:firstLineChars="1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按照</w:t>
            </w:r>
            <w:bookmarkStart w:id="61" w:name="OLE_LINK39"/>
            <w:r>
              <w:rPr>
                <w:rFonts w:hint="eastAsia" w:ascii="宋体" w:hAnsi="宋体" w:eastAsia="宋体" w:cs="宋体"/>
                <w:kern w:val="0"/>
                <w:sz w:val="21"/>
                <w:szCs w:val="21"/>
                <w:lang w:val="en-US" w:eastAsia="zh-CN" w:bidi="ar-SA"/>
              </w:rPr>
              <w:t>采购文件</w:t>
            </w:r>
            <w:bookmarkEnd w:id="61"/>
            <w:r>
              <w:rPr>
                <w:rFonts w:hint="eastAsia" w:ascii="宋体" w:hAnsi="宋体" w:eastAsia="宋体" w:cs="宋体"/>
                <w:kern w:val="0"/>
                <w:sz w:val="21"/>
                <w:szCs w:val="21"/>
                <w:lang w:val="en-US" w:eastAsia="zh-CN" w:bidi="ar-SA"/>
              </w:rPr>
              <w:t>第</w:t>
            </w:r>
            <w:bookmarkStart w:id="62" w:name="OLE_LINK41"/>
            <w:r>
              <w:rPr>
                <w:rFonts w:hint="eastAsia" w:ascii="宋体" w:hAnsi="宋体" w:eastAsia="宋体" w:cs="宋体"/>
                <w:kern w:val="0"/>
                <w:sz w:val="21"/>
                <w:szCs w:val="21"/>
                <w:lang w:val="en-US" w:eastAsia="zh-CN" w:bidi="ar-SA"/>
              </w:rPr>
              <w:t>四</w:t>
            </w:r>
            <w:bookmarkEnd w:id="62"/>
            <w:r>
              <w:rPr>
                <w:rFonts w:hint="eastAsia" w:ascii="宋体" w:hAnsi="宋体" w:eastAsia="宋体" w:cs="宋体"/>
                <w:kern w:val="0"/>
                <w:sz w:val="21"/>
                <w:szCs w:val="21"/>
                <w:lang w:val="en-US" w:eastAsia="zh-CN" w:bidi="ar-SA"/>
              </w:rPr>
              <w:t>章“</w:t>
            </w:r>
            <w:bookmarkStart w:id="63" w:name="OLE_LINK40"/>
            <w:r>
              <w:rPr>
                <w:rFonts w:hint="eastAsia" w:ascii="宋体" w:hAnsi="宋体" w:eastAsia="宋体" w:cs="宋体"/>
                <w:kern w:val="0"/>
                <w:sz w:val="21"/>
                <w:szCs w:val="21"/>
                <w:lang w:val="en-US" w:eastAsia="zh-CN" w:bidi="ar-SA"/>
              </w:rPr>
              <w:t>相关资格的承诺函</w:t>
            </w:r>
            <w:bookmarkEnd w:id="63"/>
            <w:r>
              <w:rPr>
                <w:rFonts w:hint="eastAsia" w:ascii="宋体" w:hAnsi="宋体" w:eastAsia="宋体" w:cs="宋体"/>
                <w:kern w:val="0"/>
                <w:sz w:val="21"/>
                <w:szCs w:val="21"/>
                <w:lang w:val="en-US" w:eastAsia="zh-CN" w:bidi="ar-SA"/>
              </w:rPr>
              <w:t>”的格式提供。</w:t>
            </w:r>
          </w:p>
        </w:tc>
      </w:tr>
      <w:tr w14:paraId="7F638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14:paraId="09C4A00C">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en-US" w:bidi="ar-SA"/>
              </w:rPr>
              <w:t>5</w:t>
            </w:r>
          </w:p>
        </w:tc>
        <w:tc>
          <w:tcPr>
            <w:tcW w:w="3020" w:type="dxa"/>
            <w:noWrap w:val="0"/>
            <w:vAlign w:val="center"/>
          </w:tcPr>
          <w:p w14:paraId="17B94574">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具有履行合同所必需的设备和专业技术能力</w:t>
            </w:r>
          </w:p>
        </w:tc>
        <w:tc>
          <w:tcPr>
            <w:tcW w:w="5370" w:type="dxa"/>
            <w:noWrap w:val="0"/>
            <w:vAlign w:val="center"/>
          </w:tcPr>
          <w:p w14:paraId="45532304">
            <w:pPr>
              <w:spacing w:line="360" w:lineRule="auto"/>
              <w:ind w:firstLine="210" w:firstLineChars="1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按照采购文件第四章“相关资格的承诺函”的格式提供。</w:t>
            </w:r>
          </w:p>
        </w:tc>
      </w:tr>
      <w:tr w14:paraId="75E6E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14:paraId="5C4491C1">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en-US" w:bidi="ar-SA"/>
              </w:rPr>
              <w:t>6</w:t>
            </w:r>
          </w:p>
        </w:tc>
        <w:tc>
          <w:tcPr>
            <w:tcW w:w="3020" w:type="dxa"/>
            <w:noWrap w:val="0"/>
            <w:vAlign w:val="center"/>
          </w:tcPr>
          <w:p w14:paraId="4B5A0859">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有依法缴纳税收和社会保障资金的良好记录</w:t>
            </w:r>
          </w:p>
        </w:tc>
        <w:tc>
          <w:tcPr>
            <w:tcW w:w="5370" w:type="dxa"/>
            <w:noWrap w:val="0"/>
            <w:vAlign w:val="center"/>
          </w:tcPr>
          <w:p w14:paraId="37E9725F">
            <w:pPr>
              <w:spacing w:line="360" w:lineRule="auto"/>
              <w:ind w:firstLine="210" w:firstLineChars="1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按照采购文件第四章“相关资格的承诺函”的格式提供。</w:t>
            </w:r>
          </w:p>
        </w:tc>
      </w:tr>
      <w:tr w14:paraId="4FE7A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14:paraId="06B24CF5">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en-US" w:bidi="ar-SA"/>
              </w:rPr>
              <w:t>7</w:t>
            </w:r>
          </w:p>
        </w:tc>
        <w:tc>
          <w:tcPr>
            <w:tcW w:w="3020" w:type="dxa"/>
            <w:noWrap w:val="0"/>
            <w:vAlign w:val="center"/>
          </w:tcPr>
          <w:p w14:paraId="6E019601">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参加本次政府采购活动前三年内，在经营活动中没有重大违法记录</w:t>
            </w:r>
          </w:p>
        </w:tc>
        <w:tc>
          <w:tcPr>
            <w:tcW w:w="5370" w:type="dxa"/>
            <w:noWrap w:val="0"/>
            <w:vAlign w:val="center"/>
          </w:tcPr>
          <w:p w14:paraId="4B71BF84">
            <w:pPr>
              <w:spacing w:line="360" w:lineRule="auto"/>
              <w:ind w:firstLine="210" w:firstLineChars="1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按照采购文件第四章“相关资格的承诺函”的格式提供。</w:t>
            </w:r>
          </w:p>
        </w:tc>
      </w:tr>
      <w:tr w14:paraId="449C0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14:paraId="0F625D88">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en-US" w:bidi="ar-SA"/>
              </w:rPr>
              <w:t>8</w:t>
            </w:r>
          </w:p>
        </w:tc>
        <w:tc>
          <w:tcPr>
            <w:tcW w:w="3020" w:type="dxa"/>
            <w:noWrap w:val="0"/>
            <w:vAlign w:val="center"/>
          </w:tcPr>
          <w:p w14:paraId="15CEEFBB">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法律、行政法规</w:t>
            </w:r>
          </w:p>
          <w:p w14:paraId="3A8C575B">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规定的其他条件</w:t>
            </w:r>
          </w:p>
        </w:tc>
        <w:tc>
          <w:tcPr>
            <w:tcW w:w="5370" w:type="dxa"/>
            <w:noWrap w:val="0"/>
            <w:vAlign w:val="center"/>
          </w:tcPr>
          <w:p w14:paraId="1C63AF02">
            <w:pPr>
              <w:spacing w:line="360" w:lineRule="auto"/>
              <w:ind w:firstLine="210" w:firstLineChars="1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按照采购文件第四章“相关资格的承诺函”的格式提供。</w:t>
            </w:r>
          </w:p>
        </w:tc>
      </w:tr>
      <w:tr w14:paraId="339BA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14:paraId="5B4C5476">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en-US" w:bidi="ar-SA"/>
              </w:rPr>
              <w:t>9</w:t>
            </w:r>
          </w:p>
        </w:tc>
        <w:tc>
          <w:tcPr>
            <w:tcW w:w="3020" w:type="dxa"/>
            <w:noWrap w:val="0"/>
            <w:vAlign w:val="center"/>
          </w:tcPr>
          <w:p w14:paraId="27259C0C">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法定代表人/单位负责人身份证明书</w:t>
            </w:r>
          </w:p>
        </w:tc>
        <w:tc>
          <w:tcPr>
            <w:tcW w:w="5370" w:type="dxa"/>
            <w:noWrap w:val="0"/>
            <w:vAlign w:val="center"/>
          </w:tcPr>
          <w:p w14:paraId="456492F9">
            <w:pPr>
              <w:spacing w:line="360" w:lineRule="auto"/>
              <w:ind w:firstLine="210" w:firstLineChars="1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法定代表人/单位负责人身份证明书原件。</w:t>
            </w:r>
          </w:p>
        </w:tc>
      </w:tr>
      <w:tr w14:paraId="6429F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14:paraId="03C7FBA4">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w:t>
            </w:r>
          </w:p>
        </w:tc>
        <w:tc>
          <w:tcPr>
            <w:tcW w:w="3020" w:type="dxa"/>
            <w:noWrap w:val="0"/>
            <w:vAlign w:val="center"/>
          </w:tcPr>
          <w:p w14:paraId="7441A93C">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供应商法定代表人/ 主要负责人授权参加本次采购活动的合法代表</w:t>
            </w:r>
          </w:p>
        </w:tc>
        <w:tc>
          <w:tcPr>
            <w:tcW w:w="5370" w:type="dxa"/>
            <w:noWrap w:val="0"/>
            <w:vAlign w:val="center"/>
          </w:tcPr>
          <w:p w14:paraId="0B41DAC6">
            <w:pPr>
              <w:spacing w:line="360" w:lineRule="auto"/>
              <w:ind w:firstLine="210" w:firstLineChars="1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法定代表人/单位负责人授权代理书原件。</w:t>
            </w:r>
          </w:p>
        </w:tc>
      </w:tr>
      <w:tr w14:paraId="1E9BB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14:paraId="1BE23616">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11</w:t>
            </w:r>
          </w:p>
        </w:tc>
        <w:tc>
          <w:tcPr>
            <w:tcW w:w="3020" w:type="dxa"/>
            <w:noWrap w:val="0"/>
            <w:vAlign w:val="center"/>
          </w:tcPr>
          <w:p w14:paraId="582DE137">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本项目不允许</w:t>
            </w:r>
          </w:p>
          <w:p w14:paraId="10F6740E">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联合体参加</w:t>
            </w:r>
          </w:p>
        </w:tc>
        <w:tc>
          <w:tcPr>
            <w:tcW w:w="5370" w:type="dxa"/>
            <w:noWrap w:val="0"/>
            <w:vAlign w:val="center"/>
          </w:tcPr>
          <w:p w14:paraId="7669CE13">
            <w:pPr>
              <w:spacing w:line="360" w:lineRule="auto"/>
              <w:ind w:firstLine="210" w:firstLineChars="1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en-US" w:bidi="ar-SA"/>
              </w:rPr>
              <w:t>符合</w:t>
            </w:r>
            <w:r>
              <w:rPr>
                <w:rFonts w:hint="eastAsia" w:ascii="宋体" w:hAnsi="宋体" w:eastAsia="宋体" w:cs="宋体"/>
                <w:kern w:val="0"/>
                <w:sz w:val="21"/>
                <w:szCs w:val="21"/>
                <w:lang w:val="en-US" w:eastAsia="zh-CN" w:bidi="ar-SA"/>
              </w:rPr>
              <w:t>采购文件</w:t>
            </w:r>
            <w:r>
              <w:rPr>
                <w:rFonts w:hint="eastAsia" w:ascii="宋体" w:hAnsi="宋体" w:eastAsia="宋体" w:cs="宋体"/>
                <w:kern w:val="0"/>
                <w:sz w:val="21"/>
                <w:szCs w:val="21"/>
                <w:lang w:val="en-US" w:eastAsia="en-US" w:bidi="ar-SA"/>
              </w:rPr>
              <w:t>要求。</w:t>
            </w:r>
          </w:p>
        </w:tc>
      </w:tr>
    </w:tbl>
    <w:p w14:paraId="15181CF4">
      <w:pPr>
        <w:pStyle w:val="11"/>
        <w:widowControl/>
        <w:spacing w:beforeAutospacing="0" w:afterAutospacing="0" w:line="360" w:lineRule="auto"/>
        <w:ind w:firstLine="480" w:firstLineChars="200"/>
        <w:jc w:val="both"/>
        <w:rPr>
          <w:rFonts w:hint="eastAsia" w:ascii="宋体" w:hAnsi="宋体" w:eastAsia="宋体" w:cs="宋体"/>
          <w:color w:val="000000"/>
          <w:kern w:val="0"/>
          <w:sz w:val="24"/>
          <w:szCs w:val="24"/>
          <w:shd w:val="clear" w:color="auto" w:fill="FFFFFF"/>
          <w:lang w:val="en-US" w:eastAsia="zh-CN" w:bidi="ar-SA"/>
        </w:rPr>
      </w:pPr>
    </w:p>
    <w:p w14:paraId="6B9E722F">
      <w:pPr>
        <w:pStyle w:val="11"/>
        <w:widowControl/>
        <w:spacing w:beforeAutospacing="0" w:afterAutospacing="0" w:line="360" w:lineRule="auto"/>
        <w:ind w:firstLine="480" w:firstLineChars="200"/>
        <w:jc w:val="both"/>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2.3综合评分办法标准</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661"/>
        <w:gridCol w:w="2492"/>
        <w:gridCol w:w="831"/>
        <w:gridCol w:w="831"/>
        <w:gridCol w:w="1661"/>
      </w:tblGrid>
      <w:tr w14:paraId="5DB3F4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92" w:type="dxa"/>
            <w:gridSpan w:val="2"/>
          </w:tcPr>
          <w:p w14:paraId="65BA48BD">
            <w:pPr>
              <w:jc w:val="center"/>
            </w:pPr>
            <w:r>
              <w:t>评审因素</w:t>
            </w:r>
          </w:p>
        </w:tc>
        <w:tc>
          <w:tcPr>
            <w:tcW w:w="5815" w:type="dxa"/>
            <w:gridSpan w:val="4"/>
          </w:tcPr>
          <w:p w14:paraId="0E5E85E0">
            <w:pPr>
              <w:jc w:val="center"/>
            </w:pPr>
            <w:r>
              <w:t>评审标准</w:t>
            </w:r>
          </w:p>
        </w:tc>
      </w:tr>
      <w:tr w14:paraId="219927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92" w:type="dxa"/>
            <w:gridSpan w:val="2"/>
          </w:tcPr>
          <w:p w14:paraId="37DA26CF">
            <w:pPr>
              <w:jc w:val="center"/>
            </w:pPr>
            <w:r>
              <w:t>分值构成</w:t>
            </w:r>
          </w:p>
        </w:tc>
        <w:tc>
          <w:tcPr>
            <w:tcW w:w="5815" w:type="dxa"/>
            <w:gridSpan w:val="4"/>
          </w:tcPr>
          <w:p w14:paraId="0896D140">
            <w:pPr>
              <w:pStyle w:val="19"/>
            </w:pPr>
            <w:r>
              <w:t>详细评审90.00分</w:t>
            </w:r>
          </w:p>
          <w:p w14:paraId="1981E9C9">
            <w:pPr>
              <w:pStyle w:val="19"/>
            </w:pPr>
            <w:r>
              <w:t>报价得分10.00分</w:t>
            </w:r>
          </w:p>
        </w:tc>
      </w:tr>
      <w:tr w14:paraId="410AF3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0FA4717">
            <w:pPr>
              <w:jc w:val="center"/>
            </w:pPr>
            <w:r>
              <w:t>评审因素分类</w:t>
            </w:r>
          </w:p>
        </w:tc>
        <w:tc>
          <w:tcPr>
            <w:tcW w:w="1661" w:type="dxa"/>
          </w:tcPr>
          <w:p w14:paraId="6AE85816">
            <w:pPr>
              <w:jc w:val="center"/>
            </w:pPr>
            <w:r>
              <w:t>评审项</w:t>
            </w:r>
          </w:p>
        </w:tc>
        <w:tc>
          <w:tcPr>
            <w:tcW w:w="2492" w:type="dxa"/>
          </w:tcPr>
          <w:p w14:paraId="73FDF54C">
            <w:pPr>
              <w:jc w:val="center"/>
            </w:pPr>
            <w:r>
              <w:t>详细描述</w:t>
            </w:r>
          </w:p>
        </w:tc>
        <w:tc>
          <w:tcPr>
            <w:tcW w:w="831" w:type="dxa"/>
          </w:tcPr>
          <w:p w14:paraId="1A2D91E6">
            <w:pPr>
              <w:jc w:val="center"/>
            </w:pPr>
            <w:r>
              <w:t>分值</w:t>
            </w:r>
          </w:p>
        </w:tc>
        <w:tc>
          <w:tcPr>
            <w:tcW w:w="831" w:type="dxa"/>
          </w:tcPr>
          <w:p w14:paraId="2290A0E8">
            <w:pPr>
              <w:jc w:val="center"/>
            </w:pPr>
            <w:r>
              <w:t>客观/主观</w:t>
            </w:r>
          </w:p>
        </w:tc>
        <w:tc>
          <w:tcPr>
            <w:tcW w:w="1661" w:type="dxa"/>
          </w:tcPr>
          <w:p w14:paraId="29FB6644">
            <w:pPr>
              <w:jc w:val="center"/>
            </w:pPr>
            <w:r>
              <w:t>关联格式</w:t>
            </w:r>
          </w:p>
        </w:tc>
      </w:tr>
      <w:tr w14:paraId="0357DA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vMerge w:val="restart"/>
          </w:tcPr>
          <w:p w14:paraId="68A7F713">
            <w:r>
              <w:t>详细评审</w:t>
            </w:r>
          </w:p>
        </w:tc>
        <w:tc>
          <w:tcPr>
            <w:tcW w:w="1661" w:type="dxa"/>
          </w:tcPr>
          <w:p w14:paraId="529122E1">
            <w:r>
              <w:t>技术要求</w:t>
            </w:r>
          </w:p>
        </w:tc>
        <w:tc>
          <w:tcPr>
            <w:tcW w:w="2492" w:type="dxa"/>
          </w:tcPr>
          <w:p w14:paraId="14A554C7">
            <w:r>
              <w:t>完全符合采购文件技术要求，没有负偏离，得30分； 带“■”号的参数为重要参数，需按要求提供证明材料，参数不满足或负偏离每项扣2分；非“■”参数为一般参数，每一项不满足扣1分，扣完为止。</w:t>
            </w:r>
          </w:p>
        </w:tc>
        <w:tc>
          <w:tcPr>
            <w:tcW w:w="831" w:type="dxa"/>
          </w:tcPr>
          <w:p w14:paraId="6283A45A">
            <w:pPr>
              <w:jc w:val="right"/>
            </w:pPr>
            <w:r>
              <w:t>30.00</w:t>
            </w:r>
          </w:p>
        </w:tc>
        <w:tc>
          <w:tcPr>
            <w:tcW w:w="831" w:type="dxa"/>
          </w:tcPr>
          <w:p w14:paraId="385DD7F3">
            <w:r>
              <w:t>客观</w:t>
            </w:r>
          </w:p>
        </w:tc>
        <w:tc>
          <w:tcPr>
            <w:tcW w:w="1661" w:type="dxa"/>
          </w:tcPr>
          <w:p w14:paraId="2BB8EAD1">
            <w:pPr>
              <w:pStyle w:val="19"/>
            </w:pPr>
            <w:r>
              <w:t>商务应答表</w:t>
            </w:r>
          </w:p>
          <w:p w14:paraId="62941A75">
            <w:pPr>
              <w:pStyle w:val="19"/>
            </w:pPr>
            <w:r>
              <w:t>其它证明材料</w:t>
            </w:r>
          </w:p>
        </w:tc>
      </w:tr>
      <w:tr w14:paraId="69452D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344E2CDF"/>
        </w:tc>
        <w:tc>
          <w:tcPr>
            <w:tcW w:w="1661" w:type="dxa"/>
          </w:tcPr>
          <w:p w14:paraId="5EE14CB1">
            <w:r>
              <w:t>平台成熟度要求</w:t>
            </w:r>
          </w:p>
        </w:tc>
        <w:tc>
          <w:tcPr>
            <w:tcW w:w="2492" w:type="dxa"/>
          </w:tcPr>
          <w:p w14:paraId="42B55BB6">
            <w:pPr>
              <w:numPr>
                <w:ilvl w:val="0"/>
                <w:numId w:val="1"/>
              </w:numPr>
            </w:pPr>
            <w:r>
              <w:t xml:space="preserve">供应商所提供的会议系统平台为自建自有业务平台，非第三方平台，提相关证明。提供得3分，不提供不得分； </w:t>
            </w:r>
          </w:p>
          <w:p w14:paraId="65112654">
            <w:pPr>
              <w:numPr>
                <w:ilvl w:val="0"/>
                <w:numId w:val="1"/>
              </w:numPr>
              <w:ind w:left="0" w:leftChars="0" w:firstLine="0" w:firstLineChars="0"/>
            </w:pPr>
            <w:r>
              <w:t xml:space="preserve">供应商所提供的会议系统平台为成熟商用产品，首次商用时间须不少于3年。提供相关证明得3分，不提供不得分； </w:t>
            </w:r>
          </w:p>
          <w:p w14:paraId="531D15C8">
            <w:pPr>
              <w:numPr>
                <w:ilvl w:val="0"/>
                <w:numId w:val="1"/>
              </w:numPr>
              <w:ind w:left="0" w:leftChars="0" w:firstLine="0" w:firstLineChars="0"/>
            </w:pPr>
            <w:r>
              <w:t>供应商所提供的会议系统平台拥有自主知识产权，提供计算机软件著作权登记证书证明。提供得3分，不提供不得分；</w:t>
            </w:r>
          </w:p>
          <w:p w14:paraId="64D6654E">
            <w:pPr>
              <w:numPr>
                <w:ilvl w:val="0"/>
                <w:numId w:val="1"/>
              </w:numPr>
              <w:ind w:left="0" w:leftChars="0" w:firstLine="0" w:firstLineChars="0"/>
            </w:pPr>
            <w:r>
              <w:t>供应商所提供的会议系统平台具备媒体播报功能，拥有自主知识产权，提供计算机软件著作权登记证书证明。提供得3分，不提供不得分；</w:t>
            </w:r>
          </w:p>
          <w:p w14:paraId="4A88E4CC">
            <w:pPr>
              <w:numPr>
                <w:ilvl w:val="0"/>
                <w:numId w:val="1"/>
              </w:numPr>
              <w:ind w:left="0" w:leftChars="0" w:firstLine="0" w:firstLineChars="0"/>
            </w:pPr>
            <w:r>
              <w:t>供应商所提供的会议系统平台</w:t>
            </w:r>
            <w:r>
              <w:rPr>
                <w:rFonts w:hint="eastAsia"/>
                <w:lang w:val="en-US" w:eastAsia="zh-CN"/>
              </w:rPr>
              <w:t>通过</w:t>
            </w:r>
            <w:r>
              <w:rPr>
                <w:rFonts w:hint="eastAsia"/>
              </w:rPr>
              <w:t>信息系统安全三级等保</w:t>
            </w:r>
            <w:r>
              <w:rPr>
                <w:rFonts w:hint="eastAsia"/>
                <w:lang w:val="en-US" w:eastAsia="zh-CN"/>
              </w:rPr>
              <w:t>测评。提供测评报告得3份，不提供不得分。</w:t>
            </w:r>
          </w:p>
        </w:tc>
        <w:tc>
          <w:tcPr>
            <w:tcW w:w="831" w:type="dxa"/>
          </w:tcPr>
          <w:p w14:paraId="6931010E">
            <w:pPr>
              <w:jc w:val="right"/>
            </w:pPr>
            <w:r>
              <w:t>15.00</w:t>
            </w:r>
          </w:p>
        </w:tc>
        <w:tc>
          <w:tcPr>
            <w:tcW w:w="831" w:type="dxa"/>
          </w:tcPr>
          <w:p w14:paraId="19CD25FF">
            <w:r>
              <w:t>客观</w:t>
            </w:r>
          </w:p>
        </w:tc>
        <w:tc>
          <w:tcPr>
            <w:tcW w:w="1661" w:type="dxa"/>
          </w:tcPr>
          <w:p w14:paraId="67127610">
            <w:pPr>
              <w:pStyle w:val="19"/>
            </w:pPr>
            <w:r>
              <w:t>其它证明材料</w:t>
            </w:r>
          </w:p>
        </w:tc>
      </w:tr>
      <w:tr w14:paraId="73B17A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123013FB"/>
        </w:tc>
        <w:tc>
          <w:tcPr>
            <w:tcW w:w="1661" w:type="dxa"/>
          </w:tcPr>
          <w:p w14:paraId="41FA6ABD">
            <w:r>
              <w:t>技术方案</w:t>
            </w:r>
          </w:p>
        </w:tc>
        <w:tc>
          <w:tcPr>
            <w:tcW w:w="2492" w:type="dxa"/>
          </w:tcPr>
          <w:p w14:paraId="344FD2C7">
            <w:r>
              <w:t>1.安装实施方案（6分）供应商根据项目实际情况提供安装实施方案 (内容包含：① 质量保障与施工管理措施，② 安装进度控制措施，③ 安全管理体系与措施) ，完全满足以上要求且与整体服务方案无矛盾、符合实际情况、无缺陷漏项得 6 分；每有一项缺漏扣2分；每有一项表述与安装实施方案矛盾、不符合实际情况的扣1分,扣完为止；2.培训服务方案（6分）供应商根据项目实际情况提供培训服务方案 (内容包含：① 系统日常操作培训，② 典型故障排除培训，③系统安全培训) 完全满足以上要求且与整体服务方案无矛盾、符合实际情况、无缺陷漏项得6 分；每有一项缺漏扣2分；每有一项表述与培训服务方案矛盾、不符合实际情况的扣 1分,扣完为止；3.运维服务方案（6分）供应商根据项目实际情况提供运维服务方案 (包含：① 运维服务保障与运维故障响应， ② 定期巡检维护与 应急保障措施，③ 安全保障措施等) ，完全满足以上要求且与整体服务方案无矛盾、符合实际情况、无缺陷漏项得6分；每有一项缺漏扣2 分；每有一项表述与整体服务方案矛盾、不符合实际情况的扣1分,扣完为止。</w:t>
            </w:r>
          </w:p>
        </w:tc>
        <w:tc>
          <w:tcPr>
            <w:tcW w:w="831" w:type="dxa"/>
          </w:tcPr>
          <w:p w14:paraId="6831F37F">
            <w:pPr>
              <w:jc w:val="right"/>
            </w:pPr>
            <w:r>
              <w:t>18.00</w:t>
            </w:r>
          </w:p>
        </w:tc>
        <w:tc>
          <w:tcPr>
            <w:tcW w:w="831" w:type="dxa"/>
          </w:tcPr>
          <w:p w14:paraId="3467CC32">
            <w:r>
              <w:t>主观</w:t>
            </w:r>
          </w:p>
        </w:tc>
        <w:tc>
          <w:tcPr>
            <w:tcW w:w="1661" w:type="dxa"/>
          </w:tcPr>
          <w:p w14:paraId="389E381D">
            <w:pPr>
              <w:pStyle w:val="19"/>
            </w:pPr>
            <w:r>
              <w:t>其它证明材料</w:t>
            </w:r>
          </w:p>
        </w:tc>
      </w:tr>
      <w:tr w14:paraId="63D4A6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607C24C3"/>
        </w:tc>
        <w:tc>
          <w:tcPr>
            <w:tcW w:w="1661" w:type="dxa"/>
          </w:tcPr>
          <w:p w14:paraId="551266FF">
            <w:r>
              <w:t>履约能力</w:t>
            </w:r>
          </w:p>
        </w:tc>
        <w:tc>
          <w:tcPr>
            <w:tcW w:w="2492" w:type="dxa"/>
          </w:tcPr>
          <w:p w14:paraId="164CD801">
            <w:r>
              <w:t>供应商（包括其分公司）提供20</w:t>
            </w:r>
            <w:r>
              <w:rPr>
                <w:rFonts w:hint="eastAsia"/>
                <w:lang w:val="en-US" w:eastAsia="zh-CN"/>
              </w:rPr>
              <w:t>22</w:t>
            </w:r>
            <w:r>
              <w:t>年1月1日（含）以来类似单项目达</w:t>
            </w:r>
            <w:r>
              <w:rPr>
                <w:rFonts w:hint="eastAsia"/>
                <w:lang w:val="en-US" w:eastAsia="zh-CN"/>
              </w:rPr>
              <w:t>100</w:t>
            </w:r>
            <w:r>
              <w:t>个及以上会场的项目案例（合同中至少包含视频会议系统建设或租赁服务），每提供一个得3分，本项最多得9分。（提供合同复印件，加盖供应商公章。）</w:t>
            </w:r>
          </w:p>
        </w:tc>
        <w:tc>
          <w:tcPr>
            <w:tcW w:w="831" w:type="dxa"/>
          </w:tcPr>
          <w:p w14:paraId="5F093347">
            <w:pPr>
              <w:jc w:val="right"/>
            </w:pPr>
            <w:r>
              <w:t>9.00</w:t>
            </w:r>
          </w:p>
        </w:tc>
        <w:tc>
          <w:tcPr>
            <w:tcW w:w="831" w:type="dxa"/>
          </w:tcPr>
          <w:p w14:paraId="3161E671">
            <w:r>
              <w:t>客观</w:t>
            </w:r>
          </w:p>
        </w:tc>
        <w:tc>
          <w:tcPr>
            <w:tcW w:w="1661" w:type="dxa"/>
          </w:tcPr>
          <w:p w14:paraId="091BA25B">
            <w:pPr>
              <w:pStyle w:val="19"/>
            </w:pPr>
            <w:r>
              <w:t>商务应答表</w:t>
            </w:r>
          </w:p>
          <w:p w14:paraId="5B23ACCA">
            <w:pPr>
              <w:pStyle w:val="19"/>
            </w:pPr>
            <w:r>
              <w:t>其它证明材料</w:t>
            </w:r>
          </w:p>
        </w:tc>
      </w:tr>
      <w:tr w14:paraId="430C90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2FF51AC5"/>
        </w:tc>
        <w:tc>
          <w:tcPr>
            <w:tcW w:w="1661" w:type="dxa"/>
          </w:tcPr>
          <w:p w14:paraId="636E54AC">
            <w:r>
              <w:t>售后服务保障</w:t>
            </w:r>
          </w:p>
        </w:tc>
        <w:tc>
          <w:tcPr>
            <w:tcW w:w="2492" w:type="dxa"/>
          </w:tcPr>
          <w:p w14:paraId="7BD12247">
            <w:r>
              <w:t>为保障项目实施进度与提供本地化可靠服务，提供覆盖全省各级会场的售后服务。供应商收到采购人服务要求后可在1小时内安排技术人员到达采购人指定服务点的得10分，2小时内安排技术人员到达采购人指定服务点的得5分，超过2小时的不得分。（供应商提供承诺函加盖鲜章）</w:t>
            </w:r>
          </w:p>
        </w:tc>
        <w:tc>
          <w:tcPr>
            <w:tcW w:w="831" w:type="dxa"/>
          </w:tcPr>
          <w:p w14:paraId="6FF63453">
            <w:pPr>
              <w:jc w:val="right"/>
            </w:pPr>
            <w:r>
              <w:t>10.00</w:t>
            </w:r>
          </w:p>
        </w:tc>
        <w:tc>
          <w:tcPr>
            <w:tcW w:w="831" w:type="dxa"/>
          </w:tcPr>
          <w:p w14:paraId="4C5DA7A9">
            <w:r>
              <w:t>客观</w:t>
            </w:r>
          </w:p>
        </w:tc>
        <w:tc>
          <w:tcPr>
            <w:tcW w:w="1661" w:type="dxa"/>
          </w:tcPr>
          <w:p w14:paraId="728FB3B7">
            <w:pPr>
              <w:pStyle w:val="19"/>
            </w:pPr>
            <w:r>
              <w:t>其它证明材料</w:t>
            </w:r>
          </w:p>
        </w:tc>
      </w:tr>
      <w:tr w14:paraId="6ED922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2750B680"/>
        </w:tc>
        <w:tc>
          <w:tcPr>
            <w:tcW w:w="1661" w:type="dxa"/>
          </w:tcPr>
          <w:p w14:paraId="2F356C3F">
            <w:r>
              <w:t>人员配置</w:t>
            </w:r>
          </w:p>
        </w:tc>
        <w:tc>
          <w:tcPr>
            <w:tcW w:w="2492" w:type="dxa"/>
          </w:tcPr>
          <w:p w14:paraId="3D0172D1">
            <w:r>
              <w:t>根据供应商为本项目配备的技术人员及服务人员进行综合评比，10人（含）以上得8分，8人（含）-10人得5分，5-8人得3分。（提供人员配置表）</w:t>
            </w:r>
          </w:p>
        </w:tc>
        <w:tc>
          <w:tcPr>
            <w:tcW w:w="831" w:type="dxa"/>
          </w:tcPr>
          <w:p w14:paraId="618DE282">
            <w:pPr>
              <w:jc w:val="right"/>
            </w:pPr>
            <w:r>
              <w:t>8.00</w:t>
            </w:r>
          </w:p>
        </w:tc>
        <w:tc>
          <w:tcPr>
            <w:tcW w:w="831" w:type="dxa"/>
          </w:tcPr>
          <w:p w14:paraId="62B94424">
            <w:r>
              <w:t>客观</w:t>
            </w:r>
          </w:p>
        </w:tc>
        <w:tc>
          <w:tcPr>
            <w:tcW w:w="1661" w:type="dxa"/>
          </w:tcPr>
          <w:p w14:paraId="378B976F">
            <w:pPr>
              <w:pStyle w:val="19"/>
            </w:pPr>
            <w:r>
              <w:t>商务应答表</w:t>
            </w:r>
          </w:p>
          <w:p w14:paraId="4792B2CF">
            <w:pPr>
              <w:pStyle w:val="19"/>
            </w:pPr>
            <w:r>
              <w:t>其它证明材料</w:t>
            </w:r>
          </w:p>
        </w:tc>
      </w:tr>
      <w:tr w14:paraId="26589E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31477CF">
            <w:r>
              <w:t>价格分</w:t>
            </w:r>
          </w:p>
        </w:tc>
        <w:tc>
          <w:tcPr>
            <w:tcW w:w="1661" w:type="dxa"/>
          </w:tcPr>
          <w:p w14:paraId="541909C3">
            <w:r>
              <w:t>价格分</w:t>
            </w:r>
          </w:p>
        </w:tc>
        <w:tc>
          <w:tcPr>
            <w:tcW w:w="2492" w:type="dxa"/>
          </w:tcPr>
          <w:p w14:paraId="6CD12F45">
            <w:r>
              <w:t>满足报价要求且最后报价最低的供应商的价格为投标基准价，其价格分为满分。其他供应商的价格分统一按照下列公式计算：投标报价得分=(投标基准价/最后投标报价)×10；</w:t>
            </w:r>
          </w:p>
        </w:tc>
        <w:tc>
          <w:tcPr>
            <w:tcW w:w="831" w:type="dxa"/>
          </w:tcPr>
          <w:p w14:paraId="5A4068A8">
            <w:pPr>
              <w:jc w:val="right"/>
            </w:pPr>
            <w:r>
              <w:t>10.00</w:t>
            </w:r>
          </w:p>
        </w:tc>
        <w:tc>
          <w:tcPr>
            <w:tcW w:w="831" w:type="dxa"/>
          </w:tcPr>
          <w:p w14:paraId="3D6BA27F">
            <w:r>
              <w:t>客观</w:t>
            </w:r>
          </w:p>
        </w:tc>
        <w:tc>
          <w:tcPr>
            <w:tcW w:w="1661" w:type="dxa"/>
          </w:tcPr>
          <w:p w14:paraId="10189336">
            <w:pPr>
              <w:pStyle w:val="19"/>
            </w:pPr>
            <w:r>
              <w:t>报价表</w:t>
            </w:r>
          </w:p>
          <w:p w14:paraId="23ADEADE">
            <w:pPr>
              <w:pStyle w:val="19"/>
            </w:pPr>
            <w:r>
              <w:t>分项报价表</w:t>
            </w:r>
          </w:p>
        </w:tc>
      </w:tr>
    </w:tbl>
    <w:p w14:paraId="1EE84ACD">
      <w:pPr>
        <w:pStyle w:val="11"/>
        <w:widowControl/>
        <w:spacing w:beforeAutospacing="0" w:afterAutospacing="0" w:line="360" w:lineRule="auto"/>
        <w:ind w:firstLine="480" w:firstLineChars="200"/>
        <w:jc w:val="both"/>
        <w:rPr>
          <w:rFonts w:hint="eastAsia" w:ascii="宋体" w:hAnsi="宋体" w:eastAsia="宋体" w:cs="宋体"/>
          <w:color w:val="000000"/>
          <w:kern w:val="0"/>
          <w:sz w:val="24"/>
          <w:szCs w:val="24"/>
          <w:shd w:val="clear" w:color="auto" w:fill="FFFFFF"/>
          <w:lang w:val="en-US" w:eastAsia="zh-CN" w:bidi="ar-SA"/>
        </w:rPr>
      </w:pPr>
    </w:p>
    <w:p w14:paraId="670AA104">
      <w:pPr>
        <w:pStyle w:val="11"/>
        <w:widowControl/>
        <w:spacing w:beforeAutospacing="0" w:afterAutospacing="0" w:line="360" w:lineRule="auto"/>
        <w:ind w:right="460"/>
        <w:jc w:val="both"/>
        <w:rPr>
          <w:rFonts w:ascii="宋体" w:hAnsi="宋体" w:eastAsia="宋体" w:cs="宋体"/>
          <w:sz w:val="20"/>
          <w:szCs w:val="20"/>
        </w:rPr>
      </w:pPr>
      <w:r>
        <w:rPr>
          <w:rFonts w:hint="eastAsia" w:ascii="宋体" w:hAnsi="宋体" w:eastAsia="宋体" w:cs="宋体"/>
          <w:color w:val="000000"/>
          <w:shd w:val="clear" w:color="auto" w:fill="FFFFFF"/>
          <w:lang w:val="en-US" w:eastAsia="zh-CN"/>
        </w:rPr>
        <w:t>注：</w:t>
      </w:r>
      <w:r>
        <w:rPr>
          <w:rFonts w:hint="eastAsia" w:ascii="宋体" w:hAnsi="宋体" w:eastAsia="宋体" w:cs="宋体"/>
          <w:color w:val="000000"/>
          <w:shd w:val="clear" w:color="auto" w:fill="FFFFFF"/>
        </w:rPr>
        <w:t>评分的取值按四舍五入法，保留小数点后两位。</w:t>
      </w:r>
    </w:p>
    <w:p w14:paraId="357FC91C">
      <w:pPr>
        <w:pStyle w:val="11"/>
        <w:widowControl/>
        <w:spacing w:beforeAutospacing="0" w:afterAutospacing="0" w:line="360" w:lineRule="auto"/>
        <w:jc w:val="both"/>
        <w:rPr>
          <w:rFonts w:ascii="Times New Roman" w:hAnsi="Times New Roman"/>
          <w:sz w:val="21"/>
          <w:szCs w:val="21"/>
        </w:rPr>
      </w:pPr>
      <w:r>
        <w:rPr>
          <w:rFonts w:hint="eastAsia" w:ascii="宋体" w:hAnsi="宋体" w:eastAsia="宋体" w:cs="宋体"/>
          <w:b/>
          <w:bCs/>
          <w:color w:val="000000"/>
          <w:shd w:val="clear" w:color="auto" w:fill="FFFFFF"/>
          <w:lang w:val="en-US" w:eastAsia="zh-CN"/>
        </w:rPr>
        <w:t>三</w:t>
      </w:r>
      <w:r>
        <w:rPr>
          <w:rFonts w:hint="eastAsia" w:ascii="宋体" w:hAnsi="宋体" w:eastAsia="宋体" w:cs="宋体"/>
          <w:b/>
          <w:bCs/>
          <w:color w:val="000000"/>
          <w:shd w:val="clear" w:color="auto" w:fill="FFFFFF"/>
        </w:rPr>
        <w:t>、确定成交供应商的标准</w:t>
      </w:r>
    </w:p>
    <w:p w14:paraId="593A5FCA">
      <w:pPr>
        <w:pStyle w:val="11"/>
        <w:widowControl/>
        <w:spacing w:beforeAutospacing="0" w:afterAutospacing="0" w:line="360" w:lineRule="auto"/>
        <w:ind w:firstLine="480" w:firstLineChars="200"/>
        <w:jc w:val="both"/>
        <w:rPr>
          <w:rFonts w:ascii="Times New Roman" w:hAnsi="Times New Roman" w:eastAsia="微软雅黑"/>
          <w:color w:val="000000"/>
          <w:sz w:val="21"/>
          <w:szCs w:val="21"/>
          <w:shd w:val="clear" w:color="auto" w:fill="FFFFFF"/>
        </w:rPr>
      </w:pPr>
      <w:r>
        <w:rPr>
          <w:rFonts w:hint="eastAsia" w:ascii="宋体" w:hAnsi="宋体" w:eastAsia="宋体" w:cs="宋体"/>
          <w:color w:val="000000"/>
          <w:shd w:val="clear" w:color="auto" w:fill="FFFFFF"/>
        </w:rPr>
        <w:t>经</w:t>
      </w:r>
      <w:r>
        <w:rPr>
          <w:rFonts w:hint="eastAsia" w:ascii="宋体" w:hAnsi="宋体" w:eastAsia="宋体" w:cs="宋体"/>
          <w:color w:val="000000"/>
          <w:shd w:val="clear" w:color="auto" w:fill="FFFFFF"/>
          <w:lang w:val="en-US" w:eastAsia="zh-CN"/>
        </w:rPr>
        <w:t>采购</w:t>
      </w:r>
      <w:r>
        <w:rPr>
          <w:rFonts w:hint="eastAsia" w:ascii="宋体" w:hAnsi="宋体" w:eastAsia="宋体" w:cs="宋体"/>
          <w:color w:val="000000"/>
          <w:shd w:val="clear" w:color="auto" w:fill="FFFFFF"/>
        </w:rPr>
        <w:t>小组评审推荐中选候选人名单。中选候选人数量应当根据采购需要确定，但必须按评审后得分由高到低顺序排列；得分相同的，按报价由低到高顺序排列；得分且报价相同的，按服务方案优劣顺序排列。排名第一的中选候选人为本次评选项目的中选人。</w:t>
      </w:r>
      <w:r>
        <w:rPr>
          <w:rFonts w:ascii="Times New Roman" w:hAnsi="Times New Roman" w:eastAsia="微软雅黑"/>
          <w:color w:val="000000"/>
          <w:sz w:val="21"/>
          <w:szCs w:val="21"/>
          <w:shd w:val="clear" w:color="auto" w:fill="FFFFFF"/>
        </w:rPr>
        <w:t> </w:t>
      </w:r>
    </w:p>
    <w:p w14:paraId="47255997">
      <w:pPr>
        <w:pStyle w:val="11"/>
        <w:widowControl/>
        <w:spacing w:beforeAutospacing="0" w:afterAutospacing="0" w:line="360" w:lineRule="auto"/>
        <w:jc w:val="both"/>
        <w:rPr>
          <w:rFonts w:ascii="Times New Roman" w:hAnsi="Times New Roman"/>
          <w:sz w:val="21"/>
          <w:szCs w:val="21"/>
        </w:rPr>
      </w:pPr>
      <w:r>
        <w:rPr>
          <w:rFonts w:hint="eastAsia" w:ascii="宋体" w:hAnsi="宋体" w:eastAsia="宋体" w:cs="宋体"/>
          <w:b/>
          <w:bCs/>
          <w:color w:val="000000"/>
          <w:shd w:val="clear" w:color="auto" w:fill="FFFFFF"/>
          <w:lang w:val="en-US" w:eastAsia="zh-CN"/>
        </w:rPr>
        <w:t>四</w:t>
      </w:r>
      <w:r>
        <w:rPr>
          <w:rFonts w:hint="eastAsia" w:ascii="宋体" w:hAnsi="宋体" w:eastAsia="宋体" w:cs="宋体"/>
          <w:b/>
          <w:bCs/>
          <w:color w:val="000000"/>
          <w:shd w:val="clear" w:color="auto" w:fill="FFFFFF"/>
        </w:rPr>
        <w:t>、</w:t>
      </w:r>
      <w:bookmarkStart w:id="64" w:name="_Toc500492775"/>
      <w:bookmarkStart w:id="65" w:name="_Toc496605680"/>
      <w:bookmarkStart w:id="66" w:name="_Toc494198647"/>
      <w:bookmarkStart w:id="67" w:name="_Toc494198973"/>
      <w:r>
        <w:rPr>
          <w:rFonts w:hint="eastAsia" w:ascii="宋体" w:hAnsi="宋体" w:eastAsia="宋体" w:cs="宋体"/>
          <w:b/>
          <w:bCs/>
          <w:color w:val="000000"/>
          <w:shd w:val="clear" w:color="auto" w:fill="FFFFFF"/>
          <w:lang w:val="en-US"/>
        </w:rPr>
        <w:t>出具评审报告</w:t>
      </w:r>
      <w:bookmarkEnd w:id="64"/>
      <w:bookmarkEnd w:id="65"/>
      <w:bookmarkEnd w:id="66"/>
      <w:bookmarkEnd w:id="67"/>
    </w:p>
    <w:p w14:paraId="3EE4C027">
      <w:pPr>
        <w:numPr>
          <w:ilvl w:val="0"/>
          <w:numId w:val="0"/>
        </w:numPr>
        <w:tabs>
          <w:tab w:val="left" w:pos="851"/>
          <w:tab w:val="left" w:pos="1560"/>
        </w:tabs>
        <w:spacing w:line="360" w:lineRule="auto"/>
        <w:ind w:left="480" w:hanging="480" w:hangingChars="200"/>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4.1</w:t>
      </w:r>
      <w:bookmarkStart w:id="68" w:name="_Toc496605681"/>
      <w:bookmarkStart w:id="69" w:name="_Toc500492776"/>
      <w:bookmarkStart w:id="70" w:name="_Toc494198648"/>
      <w:bookmarkStart w:id="71" w:name="_Toc494198974"/>
      <w:r>
        <w:rPr>
          <w:rFonts w:hint="eastAsia" w:ascii="宋体" w:hAnsi="宋体" w:eastAsia="宋体" w:cs="宋体"/>
          <w:color w:val="000000"/>
          <w:kern w:val="0"/>
          <w:sz w:val="24"/>
          <w:szCs w:val="24"/>
          <w:shd w:val="clear" w:color="auto" w:fill="FFFFFF"/>
          <w:lang w:val="en-US" w:eastAsia="zh-CN" w:bidi="ar-SA"/>
        </w:rPr>
        <w:t>评选小组根据全体评审成员签字的原始评审记录和评审结果编写评审报告，评审报告应当包括以下内容：</w:t>
      </w:r>
      <w:bookmarkEnd w:id="68"/>
      <w:bookmarkEnd w:id="69"/>
      <w:bookmarkEnd w:id="70"/>
      <w:bookmarkEnd w:id="71"/>
    </w:p>
    <w:p w14:paraId="3171C668">
      <w:pPr>
        <w:numPr>
          <w:ilvl w:val="0"/>
          <w:numId w:val="0"/>
        </w:numPr>
        <w:tabs>
          <w:tab w:val="left" w:pos="1134"/>
          <w:tab w:val="left" w:pos="1400"/>
        </w:tabs>
        <w:spacing w:line="360" w:lineRule="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（1）供应商名单和评选小组成员名单；</w:t>
      </w:r>
    </w:p>
    <w:p w14:paraId="062560B8">
      <w:pPr>
        <w:numPr>
          <w:ilvl w:val="0"/>
          <w:numId w:val="0"/>
        </w:numPr>
        <w:tabs>
          <w:tab w:val="left" w:pos="1134"/>
          <w:tab w:val="left" w:pos="1400"/>
        </w:tabs>
        <w:spacing w:line="360" w:lineRule="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（2）评审方法和标准；</w:t>
      </w:r>
    </w:p>
    <w:p w14:paraId="75140C47">
      <w:pPr>
        <w:numPr>
          <w:ilvl w:val="0"/>
          <w:numId w:val="0"/>
        </w:numPr>
        <w:tabs>
          <w:tab w:val="left" w:pos="1134"/>
          <w:tab w:val="left" w:pos="1400"/>
        </w:tabs>
        <w:spacing w:line="360" w:lineRule="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（3）递交评选文件情况和评审情况及说明，包括无效供应商名单及原因；</w:t>
      </w:r>
    </w:p>
    <w:p w14:paraId="11EFE027">
      <w:pPr>
        <w:numPr>
          <w:ilvl w:val="0"/>
          <w:numId w:val="0"/>
        </w:numPr>
        <w:tabs>
          <w:tab w:val="left" w:pos="1134"/>
          <w:tab w:val="left" w:pos="1400"/>
        </w:tabs>
        <w:spacing w:line="360" w:lineRule="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（4）评审结果，确定的中选候选人名单或者经采购人委托（若有）直接确定的中选人；</w:t>
      </w:r>
    </w:p>
    <w:p w14:paraId="1AEAF511">
      <w:pPr>
        <w:numPr>
          <w:ilvl w:val="0"/>
          <w:numId w:val="0"/>
        </w:numPr>
        <w:tabs>
          <w:tab w:val="left" w:pos="1134"/>
          <w:tab w:val="left" w:pos="1400"/>
        </w:tabs>
        <w:spacing w:line="360" w:lineRule="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（5）其他需要说明的情况，包括评审过程中供应商根据评选小组要求进行的澄清、说明或者补正，评选小组成员的更换等。</w:t>
      </w:r>
    </w:p>
    <w:p w14:paraId="3326CB90">
      <w:pPr>
        <w:numPr>
          <w:ilvl w:val="0"/>
          <w:numId w:val="0"/>
        </w:numPr>
        <w:tabs>
          <w:tab w:val="left" w:pos="851"/>
          <w:tab w:val="left" w:pos="1560"/>
        </w:tabs>
        <w:spacing w:line="360" w:lineRule="auto"/>
        <w:rPr>
          <w:rFonts w:hint="eastAsia" w:ascii="宋体" w:hAnsi="宋体" w:eastAsia="宋体" w:cs="宋体"/>
          <w:color w:val="000000"/>
          <w:kern w:val="0"/>
          <w:sz w:val="24"/>
          <w:szCs w:val="24"/>
          <w:shd w:val="clear" w:color="auto" w:fill="FFFFFF"/>
          <w:lang w:val="en-US" w:eastAsia="zh-CN" w:bidi="ar-SA"/>
        </w:rPr>
      </w:pPr>
      <w:bookmarkStart w:id="72" w:name="_Toc494198975"/>
      <w:bookmarkStart w:id="73" w:name="_Toc500492777"/>
      <w:bookmarkStart w:id="74" w:name="_Toc494198649"/>
      <w:bookmarkStart w:id="75" w:name="_Toc496605682"/>
      <w:r>
        <w:rPr>
          <w:rFonts w:hint="eastAsia" w:ascii="宋体" w:hAnsi="宋体" w:eastAsia="宋体" w:cs="宋体"/>
          <w:color w:val="000000"/>
          <w:kern w:val="0"/>
          <w:sz w:val="24"/>
          <w:szCs w:val="24"/>
          <w:shd w:val="clear" w:color="auto" w:fill="FFFFFF"/>
          <w:lang w:val="en-US" w:eastAsia="zh-CN" w:bidi="ar-SA"/>
        </w:rPr>
        <w:t>4.2评选小组成员应当在评审报告中签字确认。</w:t>
      </w:r>
      <w:bookmarkEnd w:id="72"/>
      <w:bookmarkEnd w:id="73"/>
      <w:bookmarkEnd w:id="74"/>
      <w:bookmarkEnd w:id="75"/>
    </w:p>
    <w:p w14:paraId="7FF56CDF">
      <w:pPr>
        <w:pStyle w:val="11"/>
        <w:widowControl/>
        <w:spacing w:beforeAutospacing="0" w:afterAutospacing="0" w:line="360" w:lineRule="auto"/>
        <w:jc w:val="both"/>
        <w:rPr>
          <w:rFonts w:ascii="Times New Roman" w:hAnsi="Times New Roman"/>
          <w:sz w:val="21"/>
          <w:szCs w:val="21"/>
        </w:rPr>
      </w:pPr>
    </w:p>
    <w:p w14:paraId="7E3F9BAB">
      <w:pPr>
        <w:pStyle w:val="11"/>
        <w:widowControl/>
        <w:spacing w:beforeAutospacing="0" w:afterAutospacing="0" w:line="360" w:lineRule="auto"/>
        <w:jc w:val="both"/>
        <w:rPr>
          <w:rFonts w:hint="eastAsia" w:ascii="宋体" w:hAnsi="宋体" w:eastAsia="宋体" w:cs="宋体"/>
          <w:b/>
          <w:bCs/>
          <w:color w:val="000000"/>
          <w:shd w:val="clear" w:color="auto" w:fill="FFFFFF"/>
          <w:lang w:val="en-US"/>
        </w:rPr>
      </w:pPr>
      <w:r>
        <w:rPr>
          <w:rFonts w:hint="eastAsia" w:ascii="宋体" w:hAnsi="宋体" w:eastAsia="宋体" w:cs="宋体"/>
          <w:b/>
          <w:bCs/>
          <w:color w:val="000000"/>
          <w:shd w:val="clear" w:color="auto" w:fill="FFFFFF"/>
          <w:lang w:val="en-US" w:eastAsia="zh-CN"/>
        </w:rPr>
        <w:t>五</w:t>
      </w:r>
      <w:r>
        <w:rPr>
          <w:rFonts w:hint="eastAsia" w:ascii="宋体" w:hAnsi="宋体" w:eastAsia="宋体" w:cs="宋体"/>
          <w:b/>
          <w:bCs/>
          <w:color w:val="000000"/>
          <w:shd w:val="clear" w:color="auto" w:fill="FFFFFF"/>
        </w:rPr>
        <w:t>、</w:t>
      </w:r>
      <w:bookmarkStart w:id="76" w:name="_Toc482094377"/>
      <w:bookmarkStart w:id="77" w:name="_Toc476748805"/>
      <w:bookmarkStart w:id="78" w:name="_Toc466896295"/>
      <w:bookmarkStart w:id="79" w:name="_Toc496605683"/>
      <w:bookmarkStart w:id="80" w:name="_Toc494198650"/>
      <w:bookmarkStart w:id="81" w:name="_Toc477425585"/>
      <w:bookmarkStart w:id="82" w:name="_Toc494198976"/>
      <w:bookmarkStart w:id="83" w:name="_Toc500492778"/>
      <w:bookmarkStart w:id="84" w:name="_Toc475005630"/>
      <w:bookmarkStart w:id="85" w:name="_Toc466292945"/>
      <w:r>
        <w:rPr>
          <w:rFonts w:hint="eastAsia" w:ascii="宋体" w:hAnsi="宋体" w:eastAsia="宋体" w:cs="宋体"/>
          <w:b/>
          <w:bCs/>
          <w:color w:val="000000"/>
          <w:shd w:val="clear" w:color="auto" w:fill="FFFFFF"/>
          <w:lang w:val="en-US"/>
        </w:rPr>
        <w:t>评审争议处理规则</w:t>
      </w:r>
      <w:bookmarkEnd w:id="76"/>
      <w:bookmarkEnd w:id="77"/>
      <w:bookmarkEnd w:id="78"/>
      <w:bookmarkEnd w:id="79"/>
      <w:bookmarkEnd w:id="80"/>
      <w:bookmarkEnd w:id="81"/>
      <w:bookmarkEnd w:id="82"/>
      <w:bookmarkEnd w:id="83"/>
      <w:bookmarkEnd w:id="84"/>
      <w:bookmarkEnd w:id="85"/>
    </w:p>
    <w:p w14:paraId="5140A46A">
      <w:pPr>
        <w:pStyle w:val="11"/>
        <w:widowControl/>
        <w:spacing w:beforeAutospacing="0" w:afterAutospacing="0" w:line="360" w:lineRule="auto"/>
        <w:ind w:right="40" w:firstLine="480" w:firstLineChars="20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评选小组成员对需要共同认定的事项存在争议的，应当按照少数服从多数的原则作出结论。持不同意见的评选小组成员应当在评审报告上签署不同意见及理由，否则视为同意评审报告。</w:t>
      </w:r>
    </w:p>
    <w:p w14:paraId="75BD5D5A">
      <w:pPr>
        <w:pStyle w:val="11"/>
        <w:widowControl/>
        <w:spacing w:beforeAutospacing="0" w:afterAutospacing="0" w:line="279" w:lineRule="atLeast"/>
        <w:ind w:right="40" w:firstLine="480"/>
        <w:jc w:val="both"/>
        <w:rPr>
          <w:rFonts w:ascii="Times New Roman" w:hAnsi="Times New Roman"/>
          <w:sz w:val="21"/>
          <w:szCs w:val="21"/>
        </w:rPr>
      </w:pPr>
    </w:p>
    <w:p w14:paraId="6DFB1C5E">
      <w:pPr>
        <w:widowControl/>
        <w:jc w:val="left"/>
      </w:pPr>
    </w:p>
    <w:p w14:paraId="6D138DEE">
      <w:pPr>
        <w:pStyle w:val="11"/>
        <w:widowControl/>
        <w:spacing w:beforeAutospacing="0" w:afterAutospacing="0" w:line="112"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055346D1">
      <w:pPr>
        <w:pStyle w:val="11"/>
        <w:widowControl/>
        <w:spacing w:beforeAutospacing="0" w:afterAutospacing="0" w:line="135" w:lineRule="atLeast"/>
        <w:jc w:val="both"/>
        <w:rPr>
          <w:rFonts w:ascii="Times New Roman" w:hAnsi="Times New Roman" w:eastAsia="微软雅黑"/>
          <w:color w:val="000000"/>
          <w:sz w:val="21"/>
          <w:szCs w:val="21"/>
          <w:shd w:val="clear" w:color="auto" w:fill="FFFFFF"/>
        </w:rPr>
      </w:pPr>
      <w:r>
        <w:rPr>
          <w:rFonts w:ascii="Times New Roman" w:hAnsi="Times New Roman" w:eastAsia="微软雅黑"/>
          <w:color w:val="000000"/>
          <w:sz w:val="21"/>
          <w:szCs w:val="21"/>
          <w:shd w:val="clear" w:color="auto" w:fill="FFFFFF"/>
        </w:rPr>
        <w:t> </w:t>
      </w:r>
    </w:p>
    <w:p w14:paraId="6268A7AA">
      <w:pPr>
        <w:pStyle w:val="11"/>
        <w:widowControl/>
        <w:spacing w:beforeAutospacing="0" w:afterAutospacing="0" w:line="135" w:lineRule="atLeast"/>
        <w:jc w:val="both"/>
        <w:rPr>
          <w:rFonts w:ascii="Times New Roman" w:hAnsi="Times New Roman" w:eastAsia="微软雅黑"/>
          <w:color w:val="000000"/>
          <w:sz w:val="21"/>
          <w:szCs w:val="21"/>
          <w:shd w:val="clear" w:color="auto" w:fill="FFFFFF"/>
        </w:rPr>
      </w:pPr>
    </w:p>
    <w:p w14:paraId="30109ECF">
      <w:pPr>
        <w:pStyle w:val="11"/>
        <w:widowControl/>
        <w:spacing w:beforeAutospacing="0" w:afterAutospacing="0" w:line="135" w:lineRule="atLeast"/>
        <w:jc w:val="both"/>
        <w:rPr>
          <w:rFonts w:ascii="Times New Roman" w:hAnsi="Times New Roman" w:eastAsia="微软雅黑"/>
          <w:color w:val="000000"/>
          <w:sz w:val="21"/>
          <w:szCs w:val="21"/>
          <w:shd w:val="clear" w:color="auto" w:fill="FFFFFF"/>
        </w:rPr>
      </w:pPr>
    </w:p>
    <w:p w14:paraId="6D17FA44">
      <w:pPr>
        <w:pStyle w:val="11"/>
        <w:widowControl/>
        <w:spacing w:beforeAutospacing="0" w:afterAutospacing="0" w:line="135" w:lineRule="atLeast"/>
        <w:jc w:val="both"/>
        <w:rPr>
          <w:rFonts w:ascii="Times New Roman" w:hAnsi="Times New Roman" w:eastAsia="微软雅黑"/>
          <w:color w:val="000000"/>
          <w:sz w:val="21"/>
          <w:szCs w:val="21"/>
          <w:shd w:val="clear" w:color="auto" w:fill="FFFFFF"/>
        </w:rPr>
      </w:pPr>
    </w:p>
    <w:p w14:paraId="4CA99D8B">
      <w:pPr>
        <w:pStyle w:val="11"/>
        <w:widowControl/>
        <w:spacing w:beforeAutospacing="0" w:afterAutospacing="0" w:line="135" w:lineRule="atLeast"/>
        <w:jc w:val="both"/>
        <w:rPr>
          <w:rFonts w:ascii="Times New Roman" w:hAnsi="Times New Roman" w:eastAsia="微软雅黑"/>
          <w:color w:val="000000"/>
          <w:sz w:val="21"/>
          <w:szCs w:val="21"/>
          <w:shd w:val="clear" w:color="auto" w:fill="FFFFFF"/>
        </w:rPr>
      </w:pPr>
    </w:p>
    <w:p w14:paraId="0645378E">
      <w:pPr>
        <w:pStyle w:val="11"/>
        <w:widowControl/>
        <w:spacing w:beforeAutospacing="0" w:afterAutospacing="0" w:line="135" w:lineRule="atLeast"/>
        <w:jc w:val="both"/>
        <w:rPr>
          <w:rFonts w:ascii="Times New Roman" w:hAnsi="Times New Roman" w:eastAsia="微软雅黑"/>
          <w:color w:val="000000"/>
          <w:sz w:val="21"/>
          <w:szCs w:val="21"/>
          <w:shd w:val="clear" w:color="auto" w:fill="FFFFFF"/>
        </w:rPr>
      </w:pPr>
    </w:p>
    <w:p w14:paraId="5BBC378B">
      <w:pPr>
        <w:pStyle w:val="11"/>
        <w:widowControl/>
        <w:spacing w:beforeAutospacing="0" w:afterAutospacing="0" w:line="135" w:lineRule="atLeast"/>
        <w:jc w:val="both"/>
        <w:rPr>
          <w:rFonts w:ascii="Times New Roman" w:hAnsi="Times New Roman" w:eastAsia="微软雅黑"/>
          <w:color w:val="000000"/>
          <w:sz w:val="21"/>
          <w:szCs w:val="21"/>
          <w:shd w:val="clear" w:color="auto" w:fill="FFFFFF"/>
        </w:rPr>
      </w:pPr>
    </w:p>
    <w:p w14:paraId="6CDF89A6">
      <w:pPr>
        <w:pStyle w:val="11"/>
        <w:widowControl/>
        <w:spacing w:beforeAutospacing="0" w:afterAutospacing="0" w:line="135" w:lineRule="atLeast"/>
        <w:jc w:val="both"/>
        <w:rPr>
          <w:rFonts w:ascii="Times New Roman" w:hAnsi="Times New Roman" w:eastAsia="微软雅黑"/>
          <w:color w:val="000000"/>
          <w:sz w:val="21"/>
          <w:szCs w:val="21"/>
          <w:shd w:val="clear" w:color="auto" w:fill="FFFFFF"/>
        </w:rPr>
      </w:pPr>
    </w:p>
    <w:p w14:paraId="394C9ECD">
      <w:pPr>
        <w:pStyle w:val="11"/>
        <w:widowControl/>
        <w:spacing w:beforeAutospacing="0" w:afterAutospacing="0" w:line="135" w:lineRule="atLeast"/>
        <w:jc w:val="both"/>
        <w:rPr>
          <w:rFonts w:ascii="Times New Roman" w:hAnsi="Times New Roman" w:eastAsia="微软雅黑"/>
          <w:color w:val="000000"/>
          <w:sz w:val="21"/>
          <w:szCs w:val="21"/>
          <w:shd w:val="clear" w:color="auto" w:fill="FFFFFF"/>
        </w:rPr>
      </w:pPr>
    </w:p>
    <w:p w14:paraId="10CCF6F9">
      <w:pPr>
        <w:pStyle w:val="11"/>
        <w:widowControl/>
        <w:spacing w:beforeAutospacing="0" w:afterAutospacing="0" w:line="135" w:lineRule="atLeast"/>
        <w:jc w:val="both"/>
        <w:rPr>
          <w:rFonts w:ascii="Times New Roman" w:hAnsi="Times New Roman" w:eastAsia="微软雅黑"/>
          <w:color w:val="000000"/>
          <w:sz w:val="21"/>
          <w:szCs w:val="21"/>
          <w:shd w:val="clear" w:color="auto" w:fill="FFFFFF"/>
        </w:rPr>
      </w:pPr>
    </w:p>
    <w:p w14:paraId="2C765664">
      <w:pPr>
        <w:pStyle w:val="11"/>
        <w:widowControl/>
        <w:spacing w:beforeAutospacing="0" w:afterAutospacing="0" w:line="135" w:lineRule="atLeast"/>
        <w:jc w:val="both"/>
        <w:rPr>
          <w:rFonts w:ascii="Times New Roman" w:hAnsi="Times New Roman" w:eastAsia="微软雅黑"/>
          <w:color w:val="000000"/>
          <w:sz w:val="21"/>
          <w:szCs w:val="21"/>
          <w:shd w:val="clear" w:color="auto" w:fill="FFFFFF"/>
        </w:rPr>
      </w:pPr>
    </w:p>
    <w:p w14:paraId="4E552C79">
      <w:pPr>
        <w:pStyle w:val="11"/>
        <w:widowControl/>
        <w:spacing w:beforeAutospacing="0" w:afterAutospacing="0" w:line="135" w:lineRule="atLeast"/>
        <w:jc w:val="both"/>
        <w:rPr>
          <w:rFonts w:ascii="Times New Roman" w:hAnsi="Times New Roman" w:eastAsia="微软雅黑"/>
          <w:color w:val="000000"/>
          <w:sz w:val="21"/>
          <w:szCs w:val="21"/>
          <w:shd w:val="clear" w:color="auto" w:fill="FFFFFF"/>
        </w:rPr>
      </w:pPr>
    </w:p>
    <w:p w14:paraId="34643AE4">
      <w:pPr>
        <w:pStyle w:val="11"/>
        <w:widowControl/>
        <w:spacing w:beforeAutospacing="0" w:afterAutospacing="0" w:line="135" w:lineRule="atLeast"/>
        <w:jc w:val="both"/>
        <w:rPr>
          <w:rFonts w:ascii="Times New Roman" w:hAnsi="Times New Roman" w:eastAsia="微软雅黑"/>
          <w:color w:val="000000"/>
          <w:sz w:val="21"/>
          <w:szCs w:val="21"/>
          <w:shd w:val="clear" w:color="auto" w:fill="FFFFFF"/>
        </w:rPr>
      </w:pPr>
    </w:p>
    <w:p w14:paraId="3B8C675C">
      <w:pPr>
        <w:pStyle w:val="11"/>
        <w:widowControl/>
        <w:spacing w:beforeAutospacing="0" w:afterAutospacing="0" w:line="135" w:lineRule="atLeast"/>
        <w:jc w:val="both"/>
        <w:rPr>
          <w:rFonts w:ascii="Times New Roman" w:hAnsi="Times New Roman" w:eastAsia="微软雅黑"/>
          <w:color w:val="000000"/>
          <w:sz w:val="21"/>
          <w:szCs w:val="21"/>
          <w:shd w:val="clear" w:color="auto" w:fill="FFFFFF"/>
        </w:rPr>
      </w:pPr>
    </w:p>
    <w:p w14:paraId="7C8D3071">
      <w:pPr>
        <w:pStyle w:val="11"/>
        <w:widowControl/>
        <w:spacing w:beforeAutospacing="0" w:afterAutospacing="0" w:line="135" w:lineRule="atLeast"/>
        <w:jc w:val="both"/>
        <w:rPr>
          <w:rFonts w:ascii="Times New Roman" w:hAnsi="Times New Roman" w:eastAsia="微软雅黑"/>
          <w:color w:val="000000"/>
          <w:sz w:val="21"/>
          <w:szCs w:val="21"/>
          <w:shd w:val="clear" w:color="auto" w:fill="FFFFFF"/>
        </w:rPr>
      </w:pPr>
    </w:p>
    <w:p w14:paraId="17CA1BC8">
      <w:pPr>
        <w:pStyle w:val="11"/>
        <w:widowControl/>
        <w:spacing w:beforeAutospacing="0" w:afterAutospacing="0" w:line="135" w:lineRule="atLeast"/>
        <w:jc w:val="both"/>
        <w:rPr>
          <w:rFonts w:ascii="Times New Roman" w:hAnsi="Times New Roman" w:eastAsia="微软雅黑"/>
          <w:color w:val="000000"/>
          <w:sz w:val="21"/>
          <w:szCs w:val="21"/>
          <w:shd w:val="clear" w:color="auto" w:fill="FFFFFF"/>
        </w:rPr>
      </w:pPr>
    </w:p>
    <w:p w14:paraId="188ECF8E">
      <w:pPr>
        <w:pStyle w:val="11"/>
        <w:widowControl/>
        <w:spacing w:beforeAutospacing="0" w:afterAutospacing="0" w:line="135" w:lineRule="atLeast"/>
        <w:jc w:val="both"/>
        <w:rPr>
          <w:rFonts w:ascii="Times New Roman" w:hAnsi="Times New Roman" w:eastAsia="微软雅黑"/>
          <w:color w:val="000000"/>
          <w:sz w:val="21"/>
          <w:szCs w:val="21"/>
          <w:shd w:val="clear" w:color="auto" w:fill="FFFFFF"/>
        </w:rPr>
      </w:pPr>
    </w:p>
    <w:p w14:paraId="710CAA86">
      <w:pPr>
        <w:pStyle w:val="11"/>
        <w:widowControl/>
        <w:spacing w:beforeAutospacing="0" w:afterAutospacing="0" w:line="135" w:lineRule="atLeast"/>
        <w:jc w:val="both"/>
        <w:rPr>
          <w:rFonts w:ascii="Times New Roman" w:hAnsi="Times New Roman" w:eastAsia="微软雅黑"/>
          <w:color w:val="000000"/>
          <w:sz w:val="21"/>
          <w:szCs w:val="21"/>
          <w:shd w:val="clear" w:color="auto" w:fill="FFFFFF"/>
        </w:rPr>
      </w:pPr>
    </w:p>
    <w:p w14:paraId="0E698952">
      <w:pPr>
        <w:pStyle w:val="11"/>
        <w:widowControl/>
        <w:spacing w:beforeAutospacing="0" w:afterAutospacing="0" w:line="135" w:lineRule="atLeast"/>
        <w:jc w:val="both"/>
        <w:rPr>
          <w:rFonts w:ascii="Times New Roman" w:hAnsi="Times New Roman" w:eastAsia="微软雅黑"/>
          <w:color w:val="000000"/>
          <w:sz w:val="21"/>
          <w:szCs w:val="21"/>
          <w:shd w:val="clear" w:color="auto" w:fill="FFFFFF"/>
        </w:rPr>
      </w:pPr>
    </w:p>
    <w:p w14:paraId="2914A0E6">
      <w:pPr>
        <w:pStyle w:val="11"/>
        <w:widowControl/>
        <w:spacing w:beforeAutospacing="0" w:afterAutospacing="0" w:line="135" w:lineRule="atLeast"/>
        <w:jc w:val="both"/>
        <w:rPr>
          <w:rFonts w:ascii="Times New Roman" w:hAnsi="Times New Roman" w:eastAsia="微软雅黑"/>
          <w:color w:val="000000"/>
          <w:sz w:val="21"/>
          <w:szCs w:val="21"/>
          <w:shd w:val="clear" w:color="auto" w:fill="FFFFFF"/>
        </w:rPr>
      </w:pPr>
    </w:p>
    <w:p w14:paraId="435C14EA">
      <w:pPr>
        <w:pStyle w:val="11"/>
        <w:widowControl/>
        <w:spacing w:beforeAutospacing="0" w:afterAutospacing="0" w:line="135" w:lineRule="atLeast"/>
        <w:jc w:val="both"/>
        <w:rPr>
          <w:rFonts w:ascii="Times New Roman" w:hAnsi="Times New Roman" w:eastAsia="微软雅黑"/>
          <w:color w:val="000000"/>
          <w:sz w:val="21"/>
          <w:szCs w:val="21"/>
          <w:shd w:val="clear" w:color="auto" w:fill="FFFFFF"/>
        </w:rPr>
      </w:pPr>
    </w:p>
    <w:p w14:paraId="13E344CA">
      <w:pPr>
        <w:pStyle w:val="11"/>
        <w:widowControl/>
        <w:spacing w:beforeAutospacing="0" w:afterAutospacing="0" w:line="135" w:lineRule="atLeast"/>
        <w:jc w:val="both"/>
        <w:rPr>
          <w:rFonts w:ascii="Times New Roman" w:hAnsi="Times New Roman" w:eastAsia="微软雅黑"/>
          <w:color w:val="000000"/>
          <w:sz w:val="21"/>
          <w:szCs w:val="21"/>
          <w:shd w:val="clear" w:color="auto" w:fill="FFFFFF"/>
        </w:rPr>
      </w:pPr>
    </w:p>
    <w:p w14:paraId="16BA7496">
      <w:pPr>
        <w:pStyle w:val="11"/>
        <w:widowControl/>
        <w:spacing w:beforeAutospacing="0" w:afterAutospacing="0" w:line="135" w:lineRule="atLeast"/>
        <w:jc w:val="both"/>
        <w:rPr>
          <w:rFonts w:ascii="Times New Roman" w:hAnsi="Times New Roman" w:eastAsia="微软雅黑"/>
          <w:color w:val="000000"/>
          <w:sz w:val="21"/>
          <w:szCs w:val="21"/>
          <w:shd w:val="clear" w:color="auto" w:fill="FFFFFF"/>
        </w:rPr>
      </w:pPr>
    </w:p>
    <w:p w14:paraId="4ADE0A7D">
      <w:pPr>
        <w:pStyle w:val="11"/>
        <w:widowControl/>
        <w:spacing w:beforeAutospacing="0" w:afterAutospacing="0" w:line="135" w:lineRule="atLeast"/>
        <w:jc w:val="both"/>
        <w:rPr>
          <w:rFonts w:ascii="Times New Roman" w:hAnsi="Times New Roman" w:eastAsia="微软雅黑"/>
          <w:color w:val="000000"/>
          <w:sz w:val="21"/>
          <w:szCs w:val="21"/>
          <w:shd w:val="clear" w:color="auto" w:fill="FFFFFF"/>
        </w:rPr>
      </w:pPr>
    </w:p>
    <w:p w14:paraId="68483C6C">
      <w:pPr>
        <w:pStyle w:val="11"/>
        <w:widowControl/>
        <w:spacing w:beforeAutospacing="0" w:afterAutospacing="0" w:line="420" w:lineRule="atLeast"/>
        <w:jc w:val="both"/>
        <w:rPr>
          <w:rFonts w:hint="eastAsia" w:ascii="宋体" w:hAnsi="宋体" w:eastAsia="宋体" w:cs="宋体"/>
          <w:b/>
          <w:bCs/>
          <w:color w:val="000000"/>
          <w:sz w:val="36"/>
          <w:szCs w:val="36"/>
          <w:shd w:val="clear" w:color="auto" w:fill="FFFFFF"/>
        </w:rPr>
      </w:pPr>
    </w:p>
    <w:p w14:paraId="17EAE416">
      <w:pPr>
        <w:pStyle w:val="11"/>
        <w:widowControl/>
        <w:spacing w:beforeAutospacing="0" w:afterAutospacing="0" w:line="420" w:lineRule="atLeast"/>
        <w:jc w:val="center"/>
        <w:rPr>
          <w:rFonts w:hint="eastAsia" w:ascii="宋体" w:hAnsi="宋体" w:eastAsia="宋体" w:cs="宋体"/>
          <w:b/>
          <w:bCs/>
          <w:color w:val="000000"/>
          <w:sz w:val="36"/>
          <w:szCs w:val="36"/>
          <w:highlight w:val="none"/>
          <w:shd w:val="clear" w:color="auto" w:fill="FFFFFF"/>
        </w:rPr>
      </w:pPr>
    </w:p>
    <w:p w14:paraId="3B24D408">
      <w:pPr>
        <w:pStyle w:val="11"/>
        <w:widowControl/>
        <w:spacing w:beforeAutospacing="0" w:afterAutospacing="0" w:line="420" w:lineRule="atLeast"/>
        <w:jc w:val="center"/>
        <w:rPr>
          <w:rFonts w:ascii="Times New Roman" w:hAnsi="Times New Roman"/>
          <w:sz w:val="21"/>
          <w:szCs w:val="21"/>
          <w:highlight w:val="none"/>
        </w:rPr>
      </w:pPr>
      <w:r>
        <w:rPr>
          <w:rFonts w:hint="eastAsia" w:ascii="宋体" w:hAnsi="宋体" w:eastAsia="宋体" w:cs="宋体"/>
          <w:b/>
          <w:bCs/>
          <w:color w:val="000000"/>
          <w:sz w:val="36"/>
          <w:szCs w:val="36"/>
          <w:highlight w:val="none"/>
          <w:shd w:val="clear" w:color="auto" w:fill="FFFFFF"/>
        </w:rPr>
        <w:t>第七章</w:t>
      </w:r>
      <w:r>
        <w:rPr>
          <w:rFonts w:hint="eastAsia" w:ascii="宋体" w:hAnsi="宋体" w:eastAsia="宋体" w:cs="宋体"/>
          <w:b/>
          <w:bCs/>
          <w:color w:val="000000"/>
          <w:sz w:val="36"/>
          <w:szCs w:val="36"/>
          <w:highlight w:val="none"/>
          <w:shd w:val="clear" w:color="auto" w:fill="FFFFFF"/>
          <w:lang w:val="en-US" w:eastAsia="zh-CN"/>
        </w:rPr>
        <w:t xml:space="preserve"> </w:t>
      </w:r>
      <w:bookmarkStart w:id="86" w:name="OLE_LINK66"/>
      <w:r>
        <w:rPr>
          <w:rFonts w:hint="eastAsia" w:ascii="宋体" w:hAnsi="宋体" w:eastAsia="宋体" w:cs="宋体"/>
          <w:b/>
          <w:bCs/>
          <w:color w:val="000000"/>
          <w:sz w:val="36"/>
          <w:szCs w:val="36"/>
          <w:highlight w:val="none"/>
          <w:shd w:val="clear" w:color="auto" w:fill="FFFFFF"/>
        </w:rPr>
        <w:t>合同主要条款</w:t>
      </w:r>
      <w:bookmarkEnd w:id="86"/>
    </w:p>
    <w:p w14:paraId="73531484">
      <w:pPr>
        <w:pStyle w:val="11"/>
        <w:widowControl/>
        <w:spacing w:beforeAutospacing="0" w:afterAutospacing="0" w:line="20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007A5F94">
      <w:pPr>
        <w:pStyle w:val="11"/>
        <w:widowControl/>
        <w:spacing w:beforeAutospacing="0" w:afterAutospacing="0" w:line="420" w:lineRule="atLeast"/>
        <w:jc w:val="center"/>
        <w:rPr>
          <w:rFonts w:ascii="Times New Roman" w:hAnsi="Times New Roman"/>
          <w:sz w:val="21"/>
          <w:szCs w:val="21"/>
        </w:rPr>
      </w:pPr>
      <w:r>
        <w:rPr>
          <w:rFonts w:ascii="Times New Roman" w:hAnsi="Times New Roman" w:eastAsia="微软雅黑"/>
          <w:color w:val="000000"/>
          <w:sz w:val="21"/>
          <w:szCs w:val="21"/>
          <w:shd w:val="clear" w:color="auto" w:fill="FFFFFF"/>
        </w:rPr>
        <w:t> </w:t>
      </w:r>
      <w:r>
        <w:rPr>
          <w:rFonts w:hint="eastAsia" w:ascii="宋体" w:hAnsi="宋体" w:eastAsia="宋体" w:cs="宋体"/>
          <w:b/>
          <w:bCs/>
          <w:color w:val="000000"/>
          <w:sz w:val="28"/>
          <w:szCs w:val="28"/>
          <w:shd w:val="clear" w:color="auto" w:fill="FFFFFF"/>
        </w:rPr>
        <w:t>（格式</w:t>
      </w:r>
      <w:r>
        <w:rPr>
          <w:rFonts w:hint="eastAsia" w:ascii="宋体" w:hAnsi="宋体" w:eastAsia="宋体" w:cs="宋体"/>
          <w:b/>
          <w:bCs/>
          <w:color w:val="000000"/>
          <w:sz w:val="28"/>
          <w:szCs w:val="28"/>
          <w:shd w:val="clear" w:color="auto" w:fill="FFFFFF"/>
          <w:lang w:val="en-US" w:eastAsia="zh-CN"/>
        </w:rPr>
        <w:t>自拟</w:t>
      </w:r>
      <w:r>
        <w:rPr>
          <w:rFonts w:hint="eastAsia" w:ascii="宋体" w:hAnsi="宋体" w:eastAsia="宋体" w:cs="宋体"/>
          <w:b/>
          <w:bCs/>
          <w:color w:val="000000"/>
          <w:sz w:val="28"/>
          <w:szCs w:val="28"/>
          <w:shd w:val="clear" w:color="auto" w:fill="FFFFFF"/>
        </w:rPr>
        <w:t>）</w:t>
      </w:r>
    </w:p>
    <w:p w14:paraId="2137EA02">
      <w:pPr>
        <w:pStyle w:val="11"/>
        <w:widowControl/>
        <w:spacing w:beforeAutospacing="0" w:afterAutospacing="0" w:line="200" w:lineRule="atLeast"/>
        <w:jc w:val="both"/>
        <w:rPr>
          <w:rFonts w:ascii="Times New Roman" w:hAnsi="Times New Roman"/>
          <w:sz w:val="21"/>
          <w:szCs w:val="21"/>
        </w:rPr>
      </w:pPr>
    </w:p>
    <w:p w14:paraId="7B2ECC67">
      <w:pPr>
        <w:pStyle w:val="11"/>
        <w:widowControl/>
        <w:spacing w:beforeAutospacing="0" w:afterAutospacing="0" w:line="200" w:lineRule="atLeast"/>
        <w:jc w:val="both"/>
      </w:pPr>
      <w:r>
        <w:rPr>
          <w:rFonts w:ascii="Times New Roman" w:hAnsi="Times New Roman" w:eastAsia="微软雅黑"/>
          <w:color w:val="000000"/>
          <w:sz w:val="21"/>
          <w:szCs w:val="21"/>
          <w:shd w:val="clear" w:color="auto" w:fill="FFFFFF"/>
        </w:rPr>
        <w:t> </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文泉驿微米黑"/>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文泉驿微米黑">
    <w:panose1 w:val="020B0606030804020204"/>
    <w:charset w:val="86"/>
    <w:family w:val="auto"/>
    <w:pitch w:val="default"/>
    <w:sig w:usb0="E10002EF" w:usb1="6BDFFCFB" w:usb2="00800036" w:usb3="00000000" w:csb0="603E019F" w:csb1="DFD70000"/>
  </w:font>
  <w:font w:name="微软雅黑">
    <w:altName w:val="黑体"/>
    <w:panose1 w:val="020B0503020204020204"/>
    <w:charset w:val="86"/>
    <w:family w:val="swiss"/>
    <w:pitch w:val="default"/>
    <w:sig w:usb0="00000000" w:usb1="00000000" w:usb2="00000016" w:usb3="00000000" w:csb0="0004001F"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DejaVu Sans">
    <w:panose1 w:val="020B0606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3BD11">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3B2D76">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3B2D76">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E244A5"/>
    <w:multiLevelType w:val="singleLevel"/>
    <w:tmpl w:val="5FE244A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jYjc4NmI5ZmI2ZmY2NTYzOTRiODQzMmE3ZjQ3YjIifQ=="/>
  </w:docVars>
  <w:rsids>
    <w:rsidRoot w:val="2DB02C8E"/>
    <w:rsid w:val="000B38A1"/>
    <w:rsid w:val="002F4A9A"/>
    <w:rsid w:val="00853488"/>
    <w:rsid w:val="00863321"/>
    <w:rsid w:val="00937166"/>
    <w:rsid w:val="018E7169"/>
    <w:rsid w:val="01C979DB"/>
    <w:rsid w:val="01DC416E"/>
    <w:rsid w:val="031A057A"/>
    <w:rsid w:val="049F168E"/>
    <w:rsid w:val="052971A9"/>
    <w:rsid w:val="05793C8D"/>
    <w:rsid w:val="05DB3FDB"/>
    <w:rsid w:val="062C6F51"/>
    <w:rsid w:val="07195727"/>
    <w:rsid w:val="07AF7E3A"/>
    <w:rsid w:val="08A96637"/>
    <w:rsid w:val="08DD2784"/>
    <w:rsid w:val="09DE4A06"/>
    <w:rsid w:val="0A982E07"/>
    <w:rsid w:val="0C177D5B"/>
    <w:rsid w:val="0D553231"/>
    <w:rsid w:val="0DAC6D46"/>
    <w:rsid w:val="0F275381"/>
    <w:rsid w:val="10D90800"/>
    <w:rsid w:val="128D6FC9"/>
    <w:rsid w:val="132966A1"/>
    <w:rsid w:val="14B24AC5"/>
    <w:rsid w:val="17372774"/>
    <w:rsid w:val="174165D4"/>
    <w:rsid w:val="1800023D"/>
    <w:rsid w:val="187A1D9E"/>
    <w:rsid w:val="18E11227"/>
    <w:rsid w:val="1A7D5B75"/>
    <w:rsid w:val="1AE62F2F"/>
    <w:rsid w:val="1BE7774A"/>
    <w:rsid w:val="1C6A2129"/>
    <w:rsid w:val="1D2F1C38"/>
    <w:rsid w:val="1DAB29F9"/>
    <w:rsid w:val="1E053DEB"/>
    <w:rsid w:val="1F1C595D"/>
    <w:rsid w:val="1F7D1081"/>
    <w:rsid w:val="200F54C2"/>
    <w:rsid w:val="20147313"/>
    <w:rsid w:val="203171E6"/>
    <w:rsid w:val="20415765"/>
    <w:rsid w:val="219519F6"/>
    <w:rsid w:val="21F26E49"/>
    <w:rsid w:val="2259EC87"/>
    <w:rsid w:val="22761828"/>
    <w:rsid w:val="22FA4207"/>
    <w:rsid w:val="24A00DDE"/>
    <w:rsid w:val="258129BE"/>
    <w:rsid w:val="27383550"/>
    <w:rsid w:val="273F3F19"/>
    <w:rsid w:val="28612632"/>
    <w:rsid w:val="28C606E7"/>
    <w:rsid w:val="2903193C"/>
    <w:rsid w:val="29220014"/>
    <w:rsid w:val="297B3BC8"/>
    <w:rsid w:val="2ADC51D7"/>
    <w:rsid w:val="2B41674B"/>
    <w:rsid w:val="2BB47DEB"/>
    <w:rsid w:val="2CE675AA"/>
    <w:rsid w:val="2D241E80"/>
    <w:rsid w:val="2DB02C8E"/>
    <w:rsid w:val="31D2634F"/>
    <w:rsid w:val="32D560F7"/>
    <w:rsid w:val="33356B95"/>
    <w:rsid w:val="33DC5263"/>
    <w:rsid w:val="344C495C"/>
    <w:rsid w:val="34EF3A3C"/>
    <w:rsid w:val="35ED19A9"/>
    <w:rsid w:val="373C4996"/>
    <w:rsid w:val="37B3277F"/>
    <w:rsid w:val="380F20AB"/>
    <w:rsid w:val="38417D8A"/>
    <w:rsid w:val="38775871"/>
    <w:rsid w:val="3A0476F3"/>
    <w:rsid w:val="3A2D6818"/>
    <w:rsid w:val="3A377697"/>
    <w:rsid w:val="3A654204"/>
    <w:rsid w:val="3AF31810"/>
    <w:rsid w:val="3B6C511E"/>
    <w:rsid w:val="3D98669F"/>
    <w:rsid w:val="3E03620E"/>
    <w:rsid w:val="3F1E0E25"/>
    <w:rsid w:val="3F3013EB"/>
    <w:rsid w:val="3F422D66"/>
    <w:rsid w:val="3FA96941"/>
    <w:rsid w:val="3FAB06D9"/>
    <w:rsid w:val="3FC4377B"/>
    <w:rsid w:val="3FEC4A80"/>
    <w:rsid w:val="43880F63"/>
    <w:rsid w:val="43A70FF2"/>
    <w:rsid w:val="4406245D"/>
    <w:rsid w:val="4436451B"/>
    <w:rsid w:val="458462AD"/>
    <w:rsid w:val="48C52312"/>
    <w:rsid w:val="48EE1869"/>
    <w:rsid w:val="492434DC"/>
    <w:rsid w:val="49A85EBB"/>
    <w:rsid w:val="49C8030C"/>
    <w:rsid w:val="49FB248F"/>
    <w:rsid w:val="4A1B3C5E"/>
    <w:rsid w:val="4C0373D9"/>
    <w:rsid w:val="4E3715BC"/>
    <w:rsid w:val="4EC92B5C"/>
    <w:rsid w:val="4F936CC6"/>
    <w:rsid w:val="4FA113E3"/>
    <w:rsid w:val="506643DA"/>
    <w:rsid w:val="50845547"/>
    <w:rsid w:val="547C241E"/>
    <w:rsid w:val="547E6196"/>
    <w:rsid w:val="54ED50CA"/>
    <w:rsid w:val="55A21A11"/>
    <w:rsid w:val="56535401"/>
    <w:rsid w:val="56D77DE0"/>
    <w:rsid w:val="5729778D"/>
    <w:rsid w:val="57E42F68"/>
    <w:rsid w:val="598307AE"/>
    <w:rsid w:val="5B280C0A"/>
    <w:rsid w:val="5D5829B7"/>
    <w:rsid w:val="5DF179D9"/>
    <w:rsid w:val="5E0A0A9B"/>
    <w:rsid w:val="5EFA466C"/>
    <w:rsid w:val="60807BFF"/>
    <w:rsid w:val="60AF592A"/>
    <w:rsid w:val="6186668A"/>
    <w:rsid w:val="64BD6D2C"/>
    <w:rsid w:val="64BE613B"/>
    <w:rsid w:val="65C634F9"/>
    <w:rsid w:val="666B40A1"/>
    <w:rsid w:val="67FF60F6"/>
    <w:rsid w:val="69766FE4"/>
    <w:rsid w:val="69A753F0"/>
    <w:rsid w:val="6B23319C"/>
    <w:rsid w:val="6B454EC0"/>
    <w:rsid w:val="6B8754D9"/>
    <w:rsid w:val="6CF649F1"/>
    <w:rsid w:val="6D6261FE"/>
    <w:rsid w:val="6E187783"/>
    <w:rsid w:val="6E5F5B43"/>
    <w:rsid w:val="6EB1286D"/>
    <w:rsid w:val="6FDB4045"/>
    <w:rsid w:val="700C41FF"/>
    <w:rsid w:val="717300E1"/>
    <w:rsid w:val="72200435"/>
    <w:rsid w:val="73C67BAF"/>
    <w:rsid w:val="77100A78"/>
    <w:rsid w:val="775A7F45"/>
    <w:rsid w:val="777803CC"/>
    <w:rsid w:val="78C87095"/>
    <w:rsid w:val="79132AA2"/>
    <w:rsid w:val="795409C4"/>
    <w:rsid w:val="795A040D"/>
    <w:rsid w:val="7AA5597C"/>
    <w:rsid w:val="7B087CB8"/>
    <w:rsid w:val="7BDD1145"/>
    <w:rsid w:val="7C3945CD"/>
    <w:rsid w:val="7CA35EEB"/>
    <w:rsid w:val="7CBC0D5A"/>
    <w:rsid w:val="7DB163E5"/>
    <w:rsid w:val="7E176B90"/>
    <w:rsid w:val="EFCD9878"/>
    <w:rsid w:val="F65D38D4"/>
    <w:rsid w:val="FB9DF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Times New Roman" w:hAnsi="Times New Roman"/>
      <w:b/>
      <w:color w:val="auto"/>
      <w:kern w:val="2"/>
      <w:sz w:val="21"/>
      <w:szCs w:val="24"/>
    </w:rPr>
  </w:style>
  <w:style w:type="paragraph" w:styleId="6">
    <w:name w:val="annotation text"/>
    <w:basedOn w:val="1"/>
    <w:qFormat/>
    <w:uiPriority w:val="0"/>
    <w:pPr>
      <w:jc w:val="left"/>
    </w:pPr>
    <w:rPr>
      <w:kern w:val="0"/>
      <w:sz w:val="20"/>
    </w:rPr>
  </w:style>
  <w:style w:type="paragraph" w:styleId="7">
    <w:name w:val="Balloon Text"/>
    <w:basedOn w:val="1"/>
    <w:link w:val="17"/>
    <w:qFormat/>
    <w:uiPriority w:val="0"/>
    <w:rPr>
      <w:sz w:val="18"/>
      <w:szCs w:val="18"/>
    </w:rPr>
  </w:style>
  <w:style w:type="paragraph" w:styleId="8">
    <w:name w:val="footer"/>
    <w:basedOn w:val="1"/>
    <w:link w:val="16"/>
    <w:qFormat/>
    <w:uiPriority w:val="0"/>
    <w:pPr>
      <w:tabs>
        <w:tab w:val="center" w:pos="4153"/>
        <w:tab w:val="right" w:pos="8306"/>
      </w:tabs>
      <w:snapToGrid w:val="0"/>
      <w:jc w:val="left"/>
    </w:pPr>
    <w:rPr>
      <w:sz w:val="18"/>
      <w:szCs w:val="18"/>
    </w:rPr>
  </w:style>
  <w:style w:type="paragraph" w:styleId="9">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10">
    <w:name w:val="toc 6"/>
    <w:basedOn w:val="1"/>
    <w:next w:val="1"/>
    <w:unhideWhenUsed/>
    <w:qFormat/>
    <w:uiPriority w:val="0"/>
    <w:pPr>
      <w:ind w:left="2100" w:leftChars="1000"/>
    </w:pPr>
    <w:rPr>
      <w:rFonts w:ascii="Calibri" w:hAnsi="Calibri"/>
      <w:szCs w:val="22"/>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page number"/>
    <w:basedOn w:val="13"/>
    <w:qFormat/>
    <w:uiPriority w:val="0"/>
  </w:style>
  <w:style w:type="character" w:customStyle="1" w:styleId="15">
    <w:name w:val="页眉 Char"/>
    <w:basedOn w:val="13"/>
    <w:link w:val="9"/>
    <w:qFormat/>
    <w:uiPriority w:val="0"/>
    <w:rPr>
      <w:rFonts w:asciiTheme="minorHAnsi" w:hAnsiTheme="minorHAnsi" w:eastAsiaTheme="minorEastAsia" w:cstheme="minorBidi"/>
      <w:kern w:val="2"/>
      <w:sz w:val="18"/>
      <w:szCs w:val="18"/>
    </w:rPr>
  </w:style>
  <w:style w:type="character" w:customStyle="1" w:styleId="16">
    <w:name w:val="页脚 Char"/>
    <w:basedOn w:val="13"/>
    <w:link w:val="8"/>
    <w:qFormat/>
    <w:uiPriority w:val="0"/>
    <w:rPr>
      <w:rFonts w:asciiTheme="minorHAnsi" w:hAnsiTheme="minorHAnsi" w:eastAsiaTheme="minorEastAsia" w:cstheme="minorBidi"/>
      <w:kern w:val="2"/>
      <w:sz w:val="18"/>
      <w:szCs w:val="18"/>
    </w:rPr>
  </w:style>
  <w:style w:type="character" w:customStyle="1" w:styleId="17">
    <w:name w:val="批注框文本 Char"/>
    <w:basedOn w:val="13"/>
    <w:link w:val="7"/>
    <w:qFormat/>
    <w:uiPriority w:val="0"/>
    <w:rPr>
      <w:rFonts w:asciiTheme="minorHAnsi" w:hAnsiTheme="minorHAnsi" w:eastAsiaTheme="minorEastAsia" w:cstheme="minorBidi"/>
      <w:kern w:val="2"/>
      <w:sz w:val="18"/>
      <w:szCs w:val="18"/>
    </w:rPr>
  </w:style>
  <w:style w:type="paragraph" w:customStyle="1" w:styleId="1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9">
    <w:name w:val="null3"/>
    <w:hidden/>
    <w:qFormat/>
    <w:uiPriority w:val="0"/>
    <w:rPr>
      <w:rFonts w:hint="eastAsia" w:asciiTheme="minorHAnsi" w:hAnsiTheme="minorHAnsi" w:eastAsiaTheme="minorEastAsia" w:cstheme="minorBidi"/>
      <w:lang w:val="en-US" w:eastAsia="zh-Hans"/>
    </w:rPr>
  </w:style>
  <w:style w:type="paragraph" w:customStyle="1" w:styleId="20">
    <w:name w:val="03、“注：”正文(加粗，首行缩进2字符)"/>
    <w:basedOn w:val="21"/>
    <w:qFormat/>
    <w:uiPriority w:val="0"/>
    <w:pPr>
      <w:tabs>
        <w:tab w:val="left" w:pos="0"/>
      </w:tabs>
      <w:ind w:firstLine="480" w:firstLineChars="200"/>
    </w:pPr>
    <w:rPr>
      <w:b/>
    </w:rPr>
  </w:style>
  <w:style w:type="paragraph" w:customStyle="1" w:styleId="21">
    <w:name w:val="01、普通正文"/>
    <w:basedOn w:val="1"/>
    <w:next w:val="10"/>
    <w:qFormat/>
    <w:uiPriority w:val="0"/>
    <w:pPr>
      <w:tabs>
        <w:tab w:val="left" w:pos="0"/>
      </w:tabs>
      <w:wordWrap w:val="0"/>
      <w:topLinePunct/>
    </w:pPr>
    <w:rPr>
      <w:rFonts w:hAnsi="宋体"/>
      <w:snapToGrid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49</Pages>
  <Words>8234</Words>
  <Characters>8421</Characters>
  <Lines>242</Lines>
  <Paragraphs>68</Paragraphs>
  <TotalTime>12</TotalTime>
  <ScaleCrop>false</ScaleCrop>
  <LinksUpToDate>false</LinksUpToDate>
  <CharactersWithSpaces>8924</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2022-04-23T01:52:00Z</dcterms:created>
  <dc:creator>婷婷</dc:creator>
  <cp:lastModifiedBy>吴立群</cp:lastModifiedBy>
  <cp:lastPrinted>2025-11-14T23:35:00Z</cp:lastPrinted>
  <dcterms:modified xsi:type="dcterms:W3CDTF">2025-12-10T12:26:47Z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128B46AEA21AEE4C87F638690C31D483_43</vt:lpwstr>
  </property>
  <property fmtid="{D5CDD505-2E9C-101B-9397-08002B2CF9AE}" pid="4" name="KSOTemplateDocerSaveRecord">
    <vt:lpwstr>eyJoZGlkIjoiODA1OWQxNmM5MGNjMzgwZTllOTExYWVjOGZkMzgyNmQiLCJ1c2VySWQiOiIxMTg1MzU2NDg2In0=</vt:lpwstr>
  </property>
</Properties>
</file>